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89113" w14:textId="6D7ABC96" w:rsidR="007135FE" w:rsidRDefault="007135FE" w:rsidP="0012725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SimSun" w:hAnsi="Arial" w:cs="Times New Roman"/>
          <w:b/>
          <w:sz w:val="24"/>
          <w:szCs w:val="20"/>
          <w:lang w:val="en-GB"/>
        </w:rPr>
        <w:t xml:space="preserve">Meeting </w:t>
      </w:r>
      <w:r w:rsidR="0059013C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#9</w:t>
      </w:r>
      <w:r w:rsidR="002142C0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4</w:t>
      </w:r>
      <w:r w:rsidR="00C82BB9">
        <w:rPr>
          <w:rFonts w:ascii="Arial" w:eastAsia="SimSun" w:hAnsi="Arial" w:cs="Times New Roman"/>
          <w:b/>
          <w:sz w:val="24"/>
          <w:szCs w:val="20"/>
          <w:lang w:val="en-GB" w:eastAsia="zh-CN"/>
        </w:rPr>
        <w:t>bis</w:t>
      </w:r>
      <w:r w:rsidR="002142C0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-e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59013C" w:rsidRPr="0059013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R4-</w:t>
      </w:r>
      <w:r w:rsidR="004147D7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200</w:t>
      </w:r>
      <w:r w:rsidR="00D769EF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4921</w:t>
      </w:r>
    </w:p>
    <w:bookmarkEnd w:id="0"/>
    <w:bookmarkEnd w:id="1"/>
    <w:p w14:paraId="093D4906" w14:textId="34BAB16E" w:rsidR="00F82E50" w:rsidRPr="00BA3F4B" w:rsidRDefault="000B0F2F" w:rsidP="00127253">
      <w:pPr>
        <w:tabs>
          <w:tab w:val="right" w:pos="9639"/>
        </w:tabs>
        <w:spacing w:after="100" w:afterAutospacing="1"/>
        <w:jc w:val="both"/>
        <w:rPr>
          <w:rFonts w:asciiTheme="minorHAnsi" w:eastAsia="MS Mincho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  <w:lang w:eastAsia="zh-CN"/>
        </w:rPr>
        <w:t>Electrical Meeting, 20</w:t>
      </w:r>
      <w:r w:rsidR="00BA3F4B" w:rsidRPr="00BA3F4B">
        <w:rPr>
          <w:rFonts w:asciiTheme="minorHAnsi" w:hAnsiTheme="minorHAnsi" w:cstheme="minorHAnsi"/>
          <w:b/>
          <w:sz w:val="24"/>
          <w:szCs w:val="24"/>
          <w:vertAlign w:val="superscript"/>
          <w:lang w:eastAsia="zh-CN"/>
        </w:rPr>
        <w:t>th</w:t>
      </w:r>
      <w:r w:rsidR="00BA3F4B">
        <w:rPr>
          <w:rFonts w:asciiTheme="minorHAnsi" w:hAnsiTheme="minorHAnsi" w:cstheme="minorHAnsi"/>
          <w:b/>
          <w:sz w:val="24"/>
          <w:szCs w:val="24"/>
          <w:lang w:eastAsia="zh-CN"/>
        </w:rPr>
        <w:t xml:space="preserve"> April– 30</w:t>
      </w:r>
      <w:r w:rsidR="00BA3F4B" w:rsidRPr="00BA3F4B">
        <w:rPr>
          <w:rFonts w:asciiTheme="minorHAnsi" w:hAnsiTheme="minorHAnsi" w:cstheme="minorHAnsi"/>
          <w:b/>
          <w:sz w:val="24"/>
          <w:szCs w:val="24"/>
          <w:vertAlign w:val="superscript"/>
          <w:lang w:eastAsia="zh-CN"/>
        </w:rPr>
        <w:t>th</w:t>
      </w:r>
      <w:r w:rsidR="00BA3F4B" w:rsidRPr="002C2013">
        <w:rPr>
          <w:rFonts w:asciiTheme="minorHAnsi" w:hAnsiTheme="minorHAnsi" w:cstheme="minorHAnsi"/>
          <w:b/>
          <w:sz w:val="24"/>
          <w:szCs w:val="24"/>
          <w:lang w:eastAsia="zh-CN"/>
        </w:rPr>
        <w:t xml:space="preserve"> April, 2020</w:t>
      </w:r>
      <w:bookmarkStart w:id="3" w:name="_GoBack"/>
      <w:bookmarkEnd w:id="3"/>
    </w:p>
    <w:p w14:paraId="0855B11A" w14:textId="2A0E3EAC" w:rsidR="007135FE" w:rsidRDefault="00F82E50" w:rsidP="00127253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A3F4B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E7364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.18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E7364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75F8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</w:p>
    <w:p w14:paraId="6C657216" w14:textId="69F02FB8" w:rsidR="00B2596F" w:rsidRPr="00B2596F" w:rsidRDefault="00B2596F" w:rsidP="00127253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74ECFF0D" w:rsidR="00EA6ED9" w:rsidRPr="004818EB" w:rsidRDefault="00EA6ED9" w:rsidP="00127253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0B0F2F" w:rsidRPr="000B0F2F">
        <w:rPr>
          <w:rFonts w:ascii="Arial" w:hAnsi="Arial" w:cs="Arial"/>
          <w:b/>
          <w:bCs/>
          <w:sz w:val="24"/>
          <w:lang w:val="en-GB" w:eastAsia="zh-CN"/>
        </w:rPr>
        <w:t>Simulation results for PMI reporting with type I codebook</w:t>
      </w:r>
    </w:p>
    <w:p w14:paraId="5796B52C" w14:textId="77777777" w:rsidR="00EA6ED9" w:rsidRDefault="00EA6ED9" w:rsidP="00127253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12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1</w:t>
      </w:r>
      <w:r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14:paraId="134B17A5" w14:textId="0225D4FE" w:rsidR="00472CE9" w:rsidRDefault="004147D7" w:rsidP="00127253">
      <w:pPr>
        <w:tabs>
          <w:tab w:val="num" w:pos="720"/>
        </w:tabs>
        <w:spacing w:line="240" w:lineRule="atLeast"/>
        <w:jc w:val="both"/>
        <w:rPr>
          <w:szCs w:val="21"/>
          <w:lang w:eastAsia="zh-CN"/>
        </w:rPr>
      </w:pPr>
      <w:r>
        <w:rPr>
          <w:szCs w:val="21"/>
          <w:lang w:eastAsia="zh-CN"/>
        </w:rPr>
        <w:t xml:space="preserve">In </w:t>
      </w:r>
      <w:r>
        <w:rPr>
          <w:rFonts w:hint="eastAsia"/>
          <w:szCs w:val="21"/>
          <w:lang w:eastAsia="zh-CN"/>
        </w:rPr>
        <w:t xml:space="preserve">the last RAN4 </w:t>
      </w:r>
      <w:r w:rsidR="00472CE9">
        <w:rPr>
          <w:szCs w:val="21"/>
          <w:lang w:eastAsia="zh-CN"/>
        </w:rPr>
        <w:t xml:space="preserve">meeting, </w:t>
      </w:r>
      <w:r w:rsidR="00472CE9">
        <w:rPr>
          <w:rFonts w:hint="eastAsia"/>
          <w:szCs w:val="21"/>
          <w:lang w:eastAsia="zh-CN"/>
        </w:rPr>
        <w:t>the</w:t>
      </w:r>
      <w:r w:rsidR="00472CE9">
        <w:rPr>
          <w:szCs w:val="21"/>
          <w:lang w:eastAsia="zh-CN"/>
        </w:rPr>
        <w:t xml:space="preserve"> WF was approved regarding to the initial simulation assumptions for PMI reporting requirements with Tx port larger than 8 and up to 32. The agreements related to PMI performance requirements were reached in the WF as listed below:</w:t>
      </w:r>
    </w:p>
    <w:p w14:paraId="42D6DF6C" w14:textId="77777777" w:rsidR="00472CE9" w:rsidRPr="002E3C38" w:rsidRDefault="00472CE9" w:rsidP="00127253">
      <w:pPr>
        <w:numPr>
          <w:ilvl w:val="0"/>
          <w:numId w:val="29"/>
        </w:numPr>
        <w:spacing w:after="180" w:line="240" w:lineRule="atLeast"/>
        <w:jc w:val="both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Type of requirements</w:t>
      </w:r>
    </w:p>
    <w:p w14:paraId="4845FAD7" w14:textId="77777777" w:rsidR="00472CE9" w:rsidRPr="002E3C38" w:rsidRDefault="00472CE9" w:rsidP="00127253">
      <w:pPr>
        <w:numPr>
          <w:ilvl w:val="1"/>
          <w:numId w:val="29"/>
        </w:numPr>
        <w:tabs>
          <w:tab w:val="num" w:pos="720"/>
        </w:tabs>
        <w:spacing w:after="180" w:line="240" w:lineRule="atLeast"/>
        <w:jc w:val="both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PMI only</w:t>
      </w:r>
    </w:p>
    <w:p w14:paraId="3FB4E452" w14:textId="77777777" w:rsidR="00472CE9" w:rsidRPr="002E3C38" w:rsidRDefault="00472CE9" w:rsidP="00127253">
      <w:pPr>
        <w:numPr>
          <w:ilvl w:val="0"/>
          <w:numId w:val="29"/>
        </w:numPr>
        <w:spacing w:after="180" w:line="240" w:lineRule="atLeast"/>
        <w:jc w:val="both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Frequency range</w:t>
      </w:r>
    </w:p>
    <w:p w14:paraId="19A7EBF1" w14:textId="77777777" w:rsidR="00472CE9" w:rsidRPr="002E3C38" w:rsidRDefault="00472CE9" w:rsidP="00127253">
      <w:pPr>
        <w:numPr>
          <w:ilvl w:val="1"/>
          <w:numId w:val="29"/>
        </w:numPr>
        <w:tabs>
          <w:tab w:val="num" w:pos="720"/>
        </w:tabs>
        <w:spacing w:after="180" w:line="240" w:lineRule="atLeast"/>
        <w:jc w:val="both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FR1</w:t>
      </w:r>
    </w:p>
    <w:p w14:paraId="5A134155" w14:textId="60F3EB44" w:rsidR="00472CE9" w:rsidRPr="002E3C38" w:rsidRDefault="000F598E" w:rsidP="00127253">
      <w:pPr>
        <w:numPr>
          <w:ilvl w:val="0"/>
          <w:numId w:val="29"/>
        </w:numPr>
        <w:spacing w:after="180" w:line="240" w:lineRule="atLeast"/>
        <w:jc w:val="both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 xml:space="preserve">PMI </w:t>
      </w:r>
      <w:r>
        <w:rPr>
          <w:rFonts w:hint="eastAsia"/>
          <w:i/>
          <w:szCs w:val="21"/>
          <w:lang w:eastAsia="zh-CN"/>
        </w:rPr>
        <w:t>test</w:t>
      </w:r>
    </w:p>
    <w:p w14:paraId="3D4259F7" w14:textId="71723D76" w:rsidR="00832CB0" w:rsidRPr="000F598E" w:rsidRDefault="00FA2386" w:rsidP="00127253">
      <w:pPr>
        <w:numPr>
          <w:ilvl w:val="1"/>
          <w:numId w:val="29"/>
        </w:numPr>
        <w:tabs>
          <w:tab w:val="num" w:pos="720"/>
        </w:tabs>
        <w:spacing w:after="180" w:line="240" w:lineRule="atLeast"/>
        <w:jc w:val="both"/>
        <w:rPr>
          <w:i/>
          <w:szCs w:val="21"/>
          <w:lang w:eastAsia="zh-CN"/>
        </w:rPr>
      </w:pPr>
      <w:r w:rsidRPr="000F598E">
        <w:rPr>
          <w:i/>
          <w:szCs w:val="21"/>
          <w:lang w:eastAsia="zh-CN"/>
        </w:rPr>
        <w:t>Wideband PMI requirements</w:t>
      </w:r>
      <w:r w:rsidR="000F598E">
        <w:rPr>
          <w:i/>
          <w:szCs w:val="21"/>
          <w:lang w:eastAsia="zh-CN"/>
        </w:rPr>
        <w:t xml:space="preserve"> for 32 Tx ports</w:t>
      </w:r>
    </w:p>
    <w:p w14:paraId="2FBE5058" w14:textId="769DF89C" w:rsidR="00472CE9" w:rsidRPr="002E3C38" w:rsidRDefault="000F598E" w:rsidP="00127253">
      <w:pPr>
        <w:numPr>
          <w:ilvl w:val="1"/>
          <w:numId w:val="29"/>
        </w:numPr>
        <w:tabs>
          <w:tab w:val="num" w:pos="720"/>
        </w:tabs>
        <w:spacing w:after="180" w:line="240" w:lineRule="atLeast"/>
        <w:jc w:val="both"/>
        <w:rPr>
          <w:i/>
          <w:szCs w:val="21"/>
          <w:lang w:eastAsia="zh-CN"/>
        </w:rPr>
      </w:pPr>
      <w:r w:rsidRPr="000F598E">
        <w:rPr>
          <w:i/>
          <w:szCs w:val="21"/>
          <w:lang w:eastAsia="zh-CN"/>
        </w:rPr>
        <w:t>Subband PMI requirements for 16 Tx ports</w:t>
      </w:r>
    </w:p>
    <w:p w14:paraId="7C5B608A" w14:textId="77777777" w:rsidR="00832CB0" w:rsidRPr="000F598E" w:rsidRDefault="00FA2386" w:rsidP="00127253">
      <w:pPr>
        <w:pStyle w:val="ListParagraph"/>
        <w:numPr>
          <w:ilvl w:val="0"/>
          <w:numId w:val="38"/>
        </w:numPr>
        <w:tabs>
          <w:tab w:val="num" w:pos="1440"/>
        </w:tabs>
        <w:spacing w:after="180" w:line="240" w:lineRule="atLeast"/>
        <w:jc w:val="both"/>
        <w:rPr>
          <w:i/>
          <w:szCs w:val="21"/>
          <w:lang w:val="en-US" w:eastAsia="zh-CN"/>
        </w:rPr>
      </w:pPr>
      <w:r w:rsidRPr="000F598E">
        <w:rPr>
          <w:i/>
          <w:szCs w:val="21"/>
          <w:lang w:eastAsia="zh-CN"/>
        </w:rPr>
        <w:t>Option 1: Introduce subband PMI requirements for 16 Tx ports</w:t>
      </w:r>
    </w:p>
    <w:p w14:paraId="09D3ABA8" w14:textId="78D9B30D" w:rsidR="00472CE9" w:rsidRPr="002E3C38" w:rsidRDefault="00FA2386" w:rsidP="00127253">
      <w:pPr>
        <w:pStyle w:val="ListParagraph"/>
        <w:numPr>
          <w:ilvl w:val="0"/>
          <w:numId w:val="38"/>
        </w:numPr>
        <w:tabs>
          <w:tab w:val="num" w:pos="1440"/>
        </w:tabs>
        <w:spacing w:after="180" w:line="240" w:lineRule="atLeast"/>
        <w:jc w:val="both"/>
        <w:rPr>
          <w:i/>
          <w:szCs w:val="21"/>
          <w:lang w:eastAsia="zh-CN"/>
        </w:rPr>
      </w:pPr>
      <w:r w:rsidRPr="000F598E">
        <w:rPr>
          <w:i/>
          <w:szCs w:val="21"/>
          <w:lang w:eastAsia="zh-CN"/>
        </w:rPr>
        <w:t>Option 2: Not introduce subband PMI requirements for 16 Tx ports (Set 16Tx port requirements with Wideband PMI)</w:t>
      </w:r>
    </w:p>
    <w:p w14:paraId="186CEF07" w14:textId="77777777" w:rsidR="00472CE9" w:rsidRPr="002E3C38" w:rsidRDefault="00472CE9" w:rsidP="00127253">
      <w:pPr>
        <w:numPr>
          <w:ilvl w:val="1"/>
          <w:numId w:val="29"/>
        </w:numPr>
        <w:tabs>
          <w:tab w:val="num" w:pos="720"/>
        </w:tabs>
        <w:spacing w:after="180" w:line="240" w:lineRule="atLeast"/>
        <w:jc w:val="both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Type I single panel codebook</w:t>
      </w:r>
    </w:p>
    <w:p w14:paraId="043E2234" w14:textId="77777777" w:rsidR="004732ED" w:rsidRPr="0046214F" w:rsidRDefault="00A50375" w:rsidP="00127253">
      <w:pPr>
        <w:numPr>
          <w:ilvl w:val="0"/>
          <w:numId w:val="29"/>
        </w:numPr>
        <w:spacing w:after="180" w:line="240" w:lineRule="atLeast"/>
        <w:jc w:val="both"/>
        <w:rPr>
          <w:i/>
          <w:szCs w:val="21"/>
          <w:lang w:eastAsia="zh-CN"/>
        </w:rPr>
      </w:pPr>
      <w:r w:rsidRPr="0046214F">
        <w:rPr>
          <w:i/>
          <w:szCs w:val="21"/>
          <w:lang w:eastAsia="zh-CN"/>
        </w:rPr>
        <w:t>Propagation condition:</w:t>
      </w:r>
    </w:p>
    <w:p w14:paraId="5EB2D96A" w14:textId="167DBC60" w:rsidR="004732ED" w:rsidRPr="0046214F" w:rsidRDefault="00A50375" w:rsidP="00127253">
      <w:pPr>
        <w:numPr>
          <w:ilvl w:val="1"/>
          <w:numId w:val="29"/>
        </w:numPr>
        <w:tabs>
          <w:tab w:val="num" w:pos="720"/>
        </w:tabs>
        <w:spacing w:after="180" w:line="240" w:lineRule="atLeast"/>
        <w:jc w:val="both"/>
        <w:rPr>
          <w:i/>
          <w:szCs w:val="21"/>
          <w:lang w:eastAsia="zh-CN"/>
        </w:rPr>
      </w:pPr>
      <w:r w:rsidRPr="0046214F">
        <w:rPr>
          <w:i/>
          <w:szCs w:val="21"/>
          <w:lang w:val="en-GB" w:eastAsia="zh-CN"/>
        </w:rPr>
        <w:t>TDLA30-5 for wideband PMI</w:t>
      </w:r>
      <w:r w:rsidR="004147D7">
        <w:rPr>
          <w:rFonts w:hint="eastAsia"/>
          <w:i/>
          <w:szCs w:val="21"/>
          <w:lang w:val="en-GB" w:eastAsia="zh-CN"/>
        </w:rPr>
        <w:t xml:space="preserve"> with 32Tx</w:t>
      </w:r>
    </w:p>
    <w:p w14:paraId="13B6C71D" w14:textId="550EFD5F" w:rsidR="0046214F" w:rsidRPr="0046214F" w:rsidRDefault="004147D7" w:rsidP="00127253">
      <w:pPr>
        <w:numPr>
          <w:ilvl w:val="1"/>
          <w:numId w:val="29"/>
        </w:numPr>
        <w:tabs>
          <w:tab w:val="num" w:pos="720"/>
        </w:tabs>
        <w:spacing w:after="180" w:line="240" w:lineRule="atLeast"/>
        <w:jc w:val="both"/>
        <w:rPr>
          <w:i/>
          <w:szCs w:val="21"/>
          <w:lang w:eastAsia="zh-CN"/>
        </w:rPr>
      </w:pPr>
      <w:r>
        <w:rPr>
          <w:rFonts w:hint="eastAsia"/>
          <w:i/>
          <w:szCs w:val="21"/>
          <w:lang w:val="en-GB" w:eastAsia="zh-CN"/>
        </w:rPr>
        <w:t>TDLC300-5 for subband PMI and wideband PMI with 16Tx</w:t>
      </w:r>
    </w:p>
    <w:p w14:paraId="527CDC88" w14:textId="77777777" w:rsidR="00472CE9" w:rsidRPr="002E3C38" w:rsidRDefault="00472CE9" w:rsidP="00127253">
      <w:pPr>
        <w:numPr>
          <w:ilvl w:val="0"/>
          <w:numId w:val="29"/>
        </w:numPr>
        <w:spacing w:after="180" w:line="240" w:lineRule="atLeast"/>
        <w:jc w:val="both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Test metric:</w:t>
      </w:r>
    </w:p>
    <w:p w14:paraId="1B2520A7" w14:textId="77777777" w:rsidR="00472CE9" w:rsidRPr="002E3C38" w:rsidRDefault="00472CE9" w:rsidP="00127253">
      <w:pPr>
        <w:numPr>
          <w:ilvl w:val="1"/>
          <w:numId w:val="29"/>
        </w:numPr>
        <w:tabs>
          <w:tab w:val="num" w:pos="720"/>
        </w:tabs>
        <w:spacing w:after="180" w:line="240" w:lineRule="atLeast"/>
        <w:jc w:val="both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As baseline, Relative throughput ratio between following PMI and random PMI at SNR point corresponding to 90% TP with follow PMI</w:t>
      </w:r>
    </w:p>
    <w:p w14:paraId="1E113423" w14:textId="04E05D23" w:rsidR="00C14AD2" w:rsidRDefault="00BA3F4B" w:rsidP="00127253">
      <w:pPr>
        <w:tabs>
          <w:tab w:val="num" w:pos="720"/>
        </w:tabs>
        <w:jc w:val="both"/>
        <w:rPr>
          <w:szCs w:val="21"/>
          <w:lang w:eastAsia="zh-CN"/>
        </w:rPr>
      </w:pPr>
      <w:r>
        <w:rPr>
          <w:szCs w:val="21"/>
          <w:lang w:eastAsia="zh-CN"/>
        </w:rPr>
        <w:t>In this contribution</w:t>
      </w:r>
      <w:r w:rsidR="00C14AD2">
        <w:rPr>
          <w:szCs w:val="21"/>
          <w:lang w:eastAsia="zh-CN"/>
        </w:rPr>
        <w:t>, the view on requi</w:t>
      </w:r>
      <w:r w:rsidR="000B0F2F">
        <w:rPr>
          <w:szCs w:val="21"/>
          <w:lang w:eastAsia="zh-CN"/>
        </w:rPr>
        <w:t>rement of type I single panel codebook is provided, and updated simulation results are provided for further alignment.</w:t>
      </w:r>
    </w:p>
    <w:p w14:paraId="28E4BCA8" w14:textId="11089F35" w:rsidR="00C14AD2" w:rsidRDefault="00C14AD2" w:rsidP="0012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>
        <w:rPr>
          <w:rFonts w:ascii="Arial" w:eastAsia="SimSun" w:hAnsi="Arial" w:cs="Times New Roman"/>
          <w:sz w:val="36"/>
          <w:szCs w:val="20"/>
          <w:lang w:val="en-GB"/>
        </w:rPr>
        <w:tab/>
      </w:r>
      <w:r>
        <w:rPr>
          <w:rFonts w:ascii="Arial" w:eastAsia="SimSun" w:hAnsi="Arial" w:cs="Times New Roman"/>
          <w:sz w:val="36"/>
          <w:szCs w:val="20"/>
          <w:lang w:val="en-GB" w:eastAsia="zh-CN"/>
        </w:rPr>
        <w:t xml:space="preserve">Discussion </w:t>
      </w:r>
    </w:p>
    <w:p w14:paraId="08651509" w14:textId="3BC3E611" w:rsidR="00C14AD2" w:rsidRDefault="000B0F2F" w:rsidP="00127253">
      <w:pPr>
        <w:tabs>
          <w:tab w:val="num" w:pos="720"/>
        </w:tabs>
        <w:jc w:val="both"/>
        <w:rPr>
          <w:szCs w:val="21"/>
          <w:lang w:eastAsia="zh-CN"/>
        </w:rPr>
      </w:pPr>
      <w:r>
        <w:rPr>
          <w:szCs w:val="21"/>
          <w:lang w:eastAsia="zh-CN"/>
        </w:rPr>
        <w:t>Regarding the requireme</w:t>
      </w:r>
      <w:r w:rsidR="005A3440">
        <w:rPr>
          <w:szCs w:val="21"/>
          <w:lang w:eastAsia="zh-CN"/>
        </w:rPr>
        <w:t xml:space="preserve">nts of PMI reporting, both wideband and subband can be supported for type I single-panel codebook with 16 ports, which belongs to UE optional feature with </w:t>
      </w:r>
      <w:r w:rsidR="005A3440" w:rsidRPr="005A3440">
        <w:rPr>
          <w:szCs w:val="21"/>
          <w:lang w:eastAsia="zh-CN"/>
        </w:rPr>
        <w:t xml:space="preserve">capability </w:t>
      </w:r>
      <w:r w:rsidR="005A3440">
        <w:rPr>
          <w:szCs w:val="21"/>
          <w:lang w:eastAsia="zh-CN"/>
        </w:rPr>
        <w:t xml:space="preserve">signaling. NR type I single –panel </w:t>
      </w:r>
      <w:r w:rsidR="005A3440">
        <w:rPr>
          <w:szCs w:val="21"/>
          <w:lang w:eastAsia="zh-CN"/>
        </w:rPr>
        <w:lastRenderedPageBreak/>
        <w:t>codebook is similar with LTE Rel-13 class A codebook</w:t>
      </w:r>
      <w:r w:rsidR="00127253">
        <w:rPr>
          <w:szCs w:val="21"/>
          <w:lang w:eastAsia="zh-CN"/>
        </w:rPr>
        <w:t xml:space="preserve"> with one beam.</w:t>
      </w:r>
      <w:r w:rsidR="00A60A2F">
        <w:rPr>
          <w:szCs w:val="21"/>
          <w:lang w:eastAsia="zh-CN"/>
        </w:rPr>
        <w:t xml:space="preserve"> In LTE, both wideband and subband PMI requirements are specified, while only wideband requirement is introduced. In order to provide the comparable test c</w:t>
      </w:r>
      <w:r w:rsidR="00D81E0A">
        <w:rPr>
          <w:szCs w:val="21"/>
          <w:lang w:eastAsia="zh-CN"/>
        </w:rPr>
        <w:t>overage with LTE, subband PMI requirement should be considered.</w:t>
      </w:r>
    </w:p>
    <w:p w14:paraId="744E18B3" w14:textId="3572D06E" w:rsidR="002611D1" w:rsidRDefault="00A60A2F" w:rsidP="00127253">
      <w:pPr>
        <w:tabs>
          <w:tab w:val="num" w:pos="720"/>
        </w:tabs>
        <w:jc w:val="both"/>
        <w:rPr>
          <w:szCs w:val="21"/>
          <w:lang w:eastAsia="zh-CN"/>
        </w:rPr>
      </w:pPr>
      <w:r>
        <w:rPr>
          <w:szCs w:val="21"/>
          <w:lang w:eastAsia="zh-CN"/>
        </w:rPr>
        <w:t xml:space="preserve">Regarding the gain of achieved by </w:t>
      </w:r>
      <w:r w:rsidR="00D81E0A">
        <w:rPr>
          <w:szCs w:val="21"/>
          <w:lang w:eastAsia="zh-CN"/>
        </w:rPr>
        <w:t>subband compared with wideband,</w:t>
      </w:r>
      <w:r w:rsidR="009F18DC">
        <w:rPr>
          <w:szCs w:val="21"/>
          <w:lang w:eastAsia="zh-CN"/>
        </w:rPr>
        <w:t xml:space="preserve"> it </w:t>
      </w:r>
      <w:r w:rsidR="00127253">
        <w:rPr>
          <w:szCs w:val="21"/>
          <w:lang w:eastAsia="zh-CN"/>
        </w:rPr>
        <w:t xml:space="preserve">is pending on the channel </w:t>
      </w:r>
      <w:r w:rsidR="0002497B" w:rsidRPr="0002497B">
        <w:rPr>
          <w:szCs w:val="21"/>
          <w:lang w:eastAsia="zh-CN"/>
        </w:rPr>
        <w:t xml:space="preserve">condition </w:t>
      </w:r>
      <w:r w:rsidR="00127253">
        <w:rPr>
          <w:szCs w:val="21"/>
          <w:lang w:eastAsia="zh-CN"/>
        </w:rPr>
        <w:t>and codebook structure.</w:t>
      </w:r>
      <w:r w:rsidR="00127253">
        <w:rPr>
          <w:rFonts w:hint="eastAsia"/>
          <w:szCs w:val="21"/>
          <w:lang w:eastAsia="zh-CN"/>
        </w:rPr>
        <w:t xml:space="preserve"> </w:t>
      </w:r>
    </w:p>
    <w:p w14:paraId="5917F014" w14:textId="24A41D96" w:rsidR="00320FED" w:rsidRDefault="00A95C5A" w:rsidP="00127253">
      <w:pPr>
        <w:tabs>
          <w:tab w:val="num" w:pos="720"/>
        </w:tabs>
        <w:jc w:val="both"/>
        <w:rPr>
          <w:szCs w:val="21"/>
          <w:lang w:eastAsia="zh-CN"/>
        </w:rPr>
      </w:pPr>
      <w:r>
        <w:rPr>
          <w:szCs w:val="21"/>
          <w:lang w:eastAsia="zh-CN"/>
        </w:rPr>
        <w:t>For XP high correlation</w:t>
      </w:r>
      <w:r w:rsidR="00776F34">
        <w:rPr>
          <w:szCs w:val="21"/>
          <w:lang w:eastAsia="zh-CN"/>
        </w:rPr>
        <w:t>, it</w:t>
      </w:r>
      <w:r>
        <w:rPr>
          <w:szCs w:val="21"/>
          <w:lang w:eastAsia="zh-CN"/>
        </w:rPr>
        <w:t xml:space="preserve"> may be caused</w:t>
      </w:r>
      <w:r w:rsidR="002611D1">
        <w:rPr>
          <w:szCs w:val="21"/>
          <w:lang w:eastAsia="zh-CN"/>
        </w:rPr>
        <w:t xml:space="preserve"> by channel beam ene</w:t>
      </w:r>
      <w:r w:rsidR="00320FED">
        <w:rPr>
          <w:szCs w:val="21"/>
          <w:lang w:eastAsia="zh-CN"/>
        </w:rPr>
        <w:t xml:space="preserve">rgy concentrated in one cluster. Therefore, with configured wideband or subband can catch the </w:t>
      </w:r>
      <w:r w:rsidR="00320FED" w:rsidRPr="00320FED">
        <w:rPr>
          <w:szCs w:val="21"/>
          <w:lang w:eastAsia="zh-CN"/>
        </w:rPr>
        <w:t>determinant</w:t>
      </w:r>
      <w:r w:rsidR="00320FED">
        <w:rPr>
          <w:szCs w:val="21"/>
          <w:lang w:eastAsia="zh-CN"/>
        </w:rPr>
        <w:t xml:space="preserve"> beam direction, which results in the achieved gain is not obvious. </w:t>
      </w:r>
    </w:p>
    <w:p w14:paraId="60D50010" w14:textId="2B1565E4" w:rsidR="00127253" w:rsidRDefault="002611D1" w:rsidP="00127253">
      <w:pPr>
        <w:tabs>
          <w:tab w:val="num" w:pos="720"/>
        </w:tabs>
        <w:jc w:val="both"/>
        <w:rPr>
          <w:szCs w:val="21"/>
          <w:lang w:eastAsia="zh-CN"/>
        </w:rPr>
      </w:pPr>
      <w:r>
        <w:rPr>
          <w:szCs w:val="21"/>
          <w:lang w:eastAsia="zh-CN"/>
        </w:rPr>
        <w:t>Meanwhile, based on the codeboo</w:t>
      </w:r>
      <w:r w:rsidR="009F18DC">
        <w:rPr>
          <w:szCs w:val="21"/>
          <w:lang w:eastAsia="zh-CN"/>
        </w:rPr>
        <w:t>k structure, as agreed, the codebook with parameter “</w:t>
      </w:r>
      <w:r w:rsidR="009F18DC" w:rsidRPr="00DC5B52">
        <w:rPr>
          <w:i/>
        </w:rPr>
        <w:t>codebookMode</w:t>
      </w:r>
      <w:r w:rsidR="009F18DC" w:rsidRPr="00E17FE7">
        <w:t xml:space="preserve"> = 1</w:t>
      </w:r>
      <w:r w:rsidR="009F18DC">
        <w:rPr>
          <w:szCs w:val="21"/>
          <w:lang w:eastAsia="zh-CN"/>
        </w:rPr>
        <w:t>”</w:t>
      </w:r>
      <w:r w:rsidR="00320FED">
        <w:rPr>
          <w:szCs w:val="21"/>
          <w:lang w:eastAsia="zh-CN"/>
        </w:rPr>
        <w:t>is applied, where the subband parameter i2 can only</w:t>
      </w:r>
      <w:r w:rsidR="009F18DC">
        <w:rPr>
          <w:szCs w:val="21"/>
          <w:lang w:eastAsia="zh-CN"/>
        </w:rPr>
        <w:t xml:space="preserve"> be</w:t>
      </w:r>
      <w:r w:rsidR="00320FED">
        <w:rPr>
          <w:szCs w:val="21"/>
          <w:lang w:eastAsia="zh-CN"/>
        </w:rPr>
        <w:t xml:space="preserve"> </w:t>
      </w:r>
      <w:r w:rsidR="009F18DC">
        <w:rPr>
          <w:szCs w:val="21"/>
          <w:lang w:eastAsia="zh-CN"/>
        </w:rPr>
        <w:t>chosen</w:t>
      </w:r>
      <w:r w:rsidR="00320FED">
        <w:rPr>
          <w:szCs w:val="21"/>
          <w:lang w:eastAsia="zh-CN"/>
        </w:rPr>
        <w:t xml:space="preserve"> with 0 or 1, with limited candidate set.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1606"/>
        <w:gridCol w:w="583"/>
        <w:gridCol w:w="1936"/>
      </w:tblGrid>
      <w:tr w:rsidR="009F18DC" w:rsidRPr="0048482F" w14:paraId="6D3CDD41" w14:textId="77777777" w:rsidTr="003A52F1">
        <w:trPr>
          <w:jc w:val="center"/>
        </w:trPr>
        <w:tc>
          <w:tcPr>
            <w:tcW w:w="0" w:type="auto"/>
            <w:gridSpan w:val="4"/>
            <w:shd w:val="clear" w:color="auto" w:fill="E0E0E0"/>
            <w:vAlign w:val="center"/>
          </w:tcPr>
          <w:p w14:paraId="7B7FB482" w14:textId="77777777" w:rsidR="009F18DC" w:rsidRPr="00E17FE7" w:rsidRDefault="009F18DC" w:rsidP="003A52F1">
            <w:pPr>
              <w:pStyle w:val="TAH"/>
            </w:pPr>
            <w:r w:rsidRPr="00DC5B52">
              <w:rPr>
                <w:i/>
              </w:rPr>
              <w:t>codebookMode</w:t>
            </w:r>
            <w:r w:rsidRPr="00E17FE7">
              <w:t xml:space="preserve"> = 1</w:t>
            </w:r>
          </w:p>
        </w:tc>
      </w:tr>
      <w:tr w:rsidR="009F18DC" w:rsidRPr="0048482F" w14:paraId="5A88007E" w14:textId="77777777" w:rsidTr="003A52F1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5300F488" w14:textId="77777777" w:rsidR="009F18DC" w:rsidRPr="0048482F" w:rsidRDefault="009F18DC" w:rsidP="003A52F1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E17FE7">
              <w:rPr>
                <w:b w:val="0"/>
                <w:color w:val="000000"/>
                <w:position w:val="-12"/>
              </w:rPr>
              <w:object w:dxaOrig="260" w:dyaOrig="320" w14:anchorId="247D2C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pt;height:14pt" o:ole="">
                  <v:imagedata r:id="rId8" o:title=""/>
                </v:shape>
                <o:OLEObject Type="Embed" ProgID="Equation.3" ShapeID="_x0000_i1025" DrawAspect="Content" ObjectID="_1648388623" r:id="rId9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6B1F13A" w14:textId="77777777" w:rsidR="009F18DC" w:rsidRPr="0048482F" w:rsidRDefault="009F18DC" w:rsidP="003A52F1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E17FE7">
              <w:rPr>
                <w:b w:val="0"/>
                <w:color w:val="000000"/>
                <w:position w:val="-12"/>
              </w:rPr>
              <w:object w:dxaOrig="300" w:dyaOrig="320" w14:anchorId="71279A4C">
                <v:shape id="_x0000_i1026" type="#_x0000_t75" style="width:14pt;height:14pt" o:ole="">
                  <v:imagedata r:id="rId10" o:title=""/>
                </v:shape>
                <o:OLEObject Type="Embed" ProgID="Equation.3" ShapeID="_x0000_i1026" DrawAspect="Content" ObjectID="_1648388624" r:id="rId11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3802685" w14:textId="77777777" w:rsidR="009F18DC" w:rsidRPr="0048482F" w:rsidRDefault="009F18DC" w:rsidP="003A52F1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E17FE7">
              <w:rPr>
                <w:rFonts w:cs="Arial"/>
                <w:b w:val="0"/>
                <w:color w:val="000000"/>
                <w:position w:val="-10"/>
              </w:rPr>
              <w:object w:dxaOrig="200" w:dyaOrig="300" w14:anchorId="17575152">
                <v:shape id="_x0000_i1027" type="#_x0000_t75" style="width:7.5pt;height:14pt" o:ole="">
                  <v:imagedata r:id="rId12" o:title=""/>
                </v:shape>
                <o:OLEObject Type="Embed" ProgID="Equation.DSMT4" ShapeID="_x0000_i1027" DrawAspect="Content" ObjectID="_1648388625" r:id="rId13"/>
              </w:object>
            </w:r>
          </w:p>
        </w:tc>
        <w:tc>
          <w:tcPr>
            <w:tcW w:w="0" w:type="auto"/>
            <w:shd w:val="clear" w:color="auto" w:fill="E0E0E0"/>
          </w:tcPr>
          <w:p w14:paraId="76529E18" w14:textId="77777777" w:rsidR="009F18DC" w:rsidRPr="00E17FE7" w:rsidRDefault="009F18DC" w:rsidP="003A52F1">
            <w:pPr>
              <w:pStyle w:val="TH"/>
              <w:spacing w:before="0" w:after="0"/>
              <w:rPr>
                <w:rFonts w:cs="Arial"/>
                <w:b w:val="0"/>
                <w:color w:val="000000"/>
              </w:rPr>
            </w:pPr>
          </w:p>
        </w:tc>
      </w:tr>
      <w:tr w:rsidR="009F18DC" w:rsidRPr="0048482F" w14:paraId="2D43C287" w14:textId="77777777" w:rsidTr="003A52F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87D2B1" w14:textId="77777777" w:rsidR="009F18DC" w:rsidRPr="0048482F" w:rsidRDefault="009F18DC" w:rsidP="003A52F1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E17FE7">
              <w:rPr>
                <w:rFonts w:eastAsia="SimSun"/>
                <w:b w:val="0"/>
                <w:color w:val="000000"/>
                <w:position w:val="-10"/>
                <w:lang w:eastAsia="zh-CN"/>
              </w:rPr>
              <w:object w:dxaOrig="1300" w:dyaOrig="300" w14:anchorId="0BD76613">
                <v:shape id="_x0000_i1028" type="#_x0000_t75" style="width:64.5pt;height:14pt" o:ole="">
                  <v:imagedata r:id="rId14" o:title=""/>
                </v:shape>
                <o:OLEObject Type="Embed" ProgID="Equation.DSMT4" ShapeID="_x0000_i1028" DrawAspect="Content" ObjectID="_1648388626" r:id="rId1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AA9FE0" w14:textId="77777777" w:rsidR="009F18DC" w:rsidRPr="0048482F" w:rsidRDefault="009F18DC" w:rsidP="003A52F1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E17FE7">
              <w:rPr>
                <w:rFonts w:eastAsia="SimSun"/>
                <w:b w:val="0"/>
                <w:color w:val="000000"/>
                <w:position w:val="-10"/>
                <w:lang w:eastAsia="zh-CN"/>
              </w:rPr>
              <w:object w:dxaOrig="1200" w:dyaOrig="300" w14:anchorId="61738B9E">
                <v:shape id="_x0000_i1029" type="#_x0000_t75" style="width:58pt;height:14pt" o:ole="">
                  <v:imagedata r:id="rId16" o:title=""/>
                </v:shape>
                <o:OLEObject Type="Embed" ProgID="Equation.DSMT4" ShapeID="_x0000_i1029" DrawAspect="Content" ObjectID="_1648388627" r:id="rId1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C42A78" w14:textId="77777777" w:rsidR="009F18DC" w:rsidRPr="0048482F" w:rsidRDefault="009F18DC" w:rsidP="003A52F1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E17FE7">
              <w:rPr>
                <w:b w:val="0"/>
                <w:color w:val="000000"/>
                <w:spacing w:val="-20"/>
                <w:position w:val="-8"/>
              </w:rPr>
              <w:object w:dxaOrig="300" w:dyaOrig="260" w14:anchorId="28C00664">
                <v:shape id="_x0000_i1030" type="#_x0000_t75" style="width:14pt;height:14pt" o:ole="">
                  <v:imagedata r:id="rId18" o:title=""/>
                </v:shape>
                <o:OLEObject Type="Embed" ProgID="Equation.DSMT4" ShapeID="_x0000_i1030" DrawAspect="Content" ObjectID="_1648388628" r:id="rId19"/>
              </w:object>
            </w:r>
          </w:p>
        </w:tc>
        <w:tc>
          <w:tcPr>
            <w:tcW w:w="0" w:type="auto"/>
          </w:tcPr>
          <w:p w14:paraId="3F9E0C1E" w14:textId="77777777" w:rsidR="009F18DC" w:rsidRPr="00E17FE7" w:rsidRDefault="009F18DC" w:rsidP="003A52F1">
            <w:pPr>
              <w:pStyle w:val="TH"/>
              <w:spacing w:before="0" w:after="0"/>
              <w:rPr>
                <w:b w:val="0"/>
                <w:color w:val="000000"/>
                <w:spacing w:val="-20"/>
              </w:rPr>
            </w:pPr>
            <w:r w:rsidRPr="00E17FE7">
              <w:rPr>
                <w:b w:val="0"/>
                <w:color w:val="000000"/>
                <w:position w:val="-16"/>
              </w:rPr>
              <w:object w:dxaOrig="1460" w:dyaOrig="400" w14:anchorId="69C1E392">
                <v:shape id="_x0000_i1031" type="#_x0000_t75" style="width:1in;height:21.5pt" o:ole="">
                  <v:imagedata r:id="rId20" o:title=""/>
                </v:shape>
                <o:OLEObject Type="Embed" ProgID="Equation.DSMT4" ShapeID="_x0000_i1031" DrawAspect="Content" ObjectID="_1648388629" r:id="rId21"/>
              </w:object>
            </w:r>
          </w:p>
        </w:tc>
      </w:tr>
      <w:tr w:rsidR="009F18DC" w:rsidRPr="0048482F" w14:paraId="5054109A" w14:textId="77777777" w:rsidTr="003A52F1">
        <w:trPr>
          <w:jc w:val="center"/>
        </w:trPr>
        <w:tc>
          <w:tcPr>
            <w:tcW w:w="0" w:type="auto"/>
            <w:gridSpan w:val="4"/>
            <w:shd w:val="clear" w:color="auto" w:fill="auto"/>
            <w:vAlign w:val="center"/>
          </w:tcPr>
          <w:p w14:paraId="1B8A708A" w14:textId="77777777" w:rsidR="009F18DC" w:rsidRPr="00E17FE7" w:rsidRDefault="009F18DC" w:rsidP="003A52F1">
            <w:pPr>
              <w:pStyle w:val="TH"/>
              <w:spacing w:before="0" w:after="0"/>
              <w:rPr>
                <w:rFonts w:ascii="Times New Roman" w:hAnsi="Times New Roman"/>
                <w:b w:val="0"/>
                <w:color w:val="000000"/>
              </w:rPr>
            </w:pPr>
            <w:r w:rsidRPr="00E17FE7">
              <w:rPr>
                <w:rFonts w:ascii="Times New Roman" w:hAnsi="Times New Roman"/>
                <w:b w:val="0"/>
                <w:color w:val="000000"/>
              </w:rPr>
              <w:t xml:space="preserve">where </w:t>
            </w:r>
            <w:r w:rsidRPr="00E17FE7">
              <w:rPr>
                <w:rFonts w:ascii="Times New Roman" w:hAnsi="Times New Roman"/>
                <w:b w:val="0"/>
                <w:color w:val="000000"/>
                <w:position w:val="-30"/>
              </w:rPr>
              <w:object w:dxaOrig="3460" w:dyaOrig="700" w14:anchorId="4E444F8D">
                <v:shape id="_x0000_i1032" type="#_x0000_t75" style="width:172.5pt;height:36pt" o:ole="">
                  <v:imagedata r:id="rId22" o:title=""/>
                </v:shape>
                <o:OLEObject Type="Embed" ProgID="Equation.DSMT4" ShapeID="_x0000_i1032" DrawAspect="Content" ObjectID="_1648388630" r:id="rId23"/>
              </w:object>
            </w:r>
            <w:r w:rsidRPr="00E17FE7">
              <w:rPr>
                <w:rFonts w:ascii="Times New Roman" w:hAnsi="Times New Roman"/>
                <w:b w:val="0"/>
                <w:color w:val="000000"/>
              </w:rPr>
              <w:t>.</w:t>
            </w:r>
          </w:p>
          <w:p w14:paraId="290C1A27" w14:textId="77777777" w:rsidR="009F18DC" w:rsidRPr="00E17FE7" w:rsidRDefault="009F18DC" w:rsidP="003A52F1">
            <w:pPr>
              <w:pStyle w:val="TH"/>
              <w:spacing w:before="0" w:after="0"/>
              <w:rPr>
                <w:rFonts w:ascii="Times New Roman" w:hAnsi="Times New Roman"/>
                <w:b w:val="0"/>
                <w:color w:val="000000"/>
              </w:rPr>
            </w:pPr>
            <w:r w:rsidRPr="00E17FE7">
              <w:rPr>
                <w:rFonts w:ascii="Times New Roman" w:hAnsi="Times New Roman"/>
                <w:b w:val="0"/>
                <w:color w:val="000000"/>
              </w:rPr>
              <w:t xml:space="preserve">and the mapping from </w:t>
            </w:r>
            <w:r w:rsidRPr="00E17FE7">
              <w:rPr>
                <w:rFonts w:ascii="Times New Roman" w:hAnsi="Times New Roman"/>
                <w:b w:val="0"/>
                <w:color w:val="000000"/>
                <w:position w:val="-12"/>
              </w:rPr>
              <w:object w:dxaOrig="279" w:dyaOrig="320" w14:anchorId="2DACA333">
                <v:shape id="_x0000_i1033" type="#_x0000_t75" style="width:14pt;height:14pt" o:ole="">
                  <v:imagedata r:id="rId24" o:title=""/>
                </v:shape>
                <o:OLEObject Type="Embed" ProgID="Equation.DSMT4" ShapeID="_x0000_i1033" DrawAspect="Content" ObjectID="_1648388631" r:id="rId25"/>
              </w:object>
            </w:r>
            <w:r w:rsidRPr="00E17FE7">
              <w:rPr>
                <w:rFonts w:ascii="Times New Roman" w:hAnsi="Times New Roman"/>
                <w:b w:val="0"/>
                <w:color w:val="000000"/>
              </w:rPr>
              <w:t xml:space="preserve"> to </w:t>
            </w:r>
            <w:r w:rsidRPr="00E17FE7">
              <w:rPr>
                <w:rFonts w:ascii="Times New Roman" w:hAnsi="Times New Roman"/>
                <w:b w:val="0"/>
                <w:color w:val="000000"/>
                <w:position w:val="-10"/>
              </w:rPr>
              <w:object w:dxaOrig="220" w:dyaOrig="300" w14:anchorId="52FDA03C">
                <v:shape id="_x0000_i1034" type="#_x0000_t75" style="width:14pt;height:14pt" o:ole="">
                  <v:imagedata r:id="rId26" o:title=""/>
                </v:shape>
                <o:OLEObject Type="Embed" ProgID="Equation.DSMT4" ShapeID="_x0000_i1034" DrawAspect="Content" ObjectID="_1648388632" r:id="rId27"/>
              </w:object>
            </w:r>
            <w:r w:rsidRPr="00E17FE7">
              <w:rPr>
                <w:rFonts w:ascii="Times New Roman" w:hAnsi="Times New Roman"/>
                <w:b w:val="0"/>
                <w:color w:val="000000"/>
              </w:rPr>
              <w:t xml:space="preserve"> and </w:t>
            </w:r>
            <w:r w:rsidRPr="00E17FE7">
              <w:rPr>
                <w:rFonts w:ascii="Times New Roman" w:hAnsi="Times New Roman"/>
                <w:b w:val="0"/>
                <w:color w:val="000000"/>
                <w:position w:val="-10"/>
              </w:rPr>
              <w:object w:dxaOrig="240" w:dyaOrig="300" w14:anchorId="66F90D4A">
                <v:shape id="_x0000_i1035" type="#_x0000_t75" style="width:14pt;height:14pt" o:ole="">
                  <v:imagedata r:id="rId28" o:title=""/>
                </v:shape>
                <o:OLEObject Type="Embed" ProgID="Equation.DSMT4" ShapeID="_x0000_i1035" DrawAspect="Content" ObjectID="_1648388633" r:id="rId29"/>
              </w:object>
            </w:r>
            <w:r w:rsidRPr="00E17FE7">
              <w:rPr>
                <w:rFonts w:ascii="Times New Roman" w:hAnsi="Times New Roman"/>
                <w:b w:val="0"/>
                <w:color w:val="000000"/>
              </w:rPr>
              <w:t xml:space="preserve"> is given in Table 5.2.2.2.1-3.</w:t>
            </w:r>
          </w:p>
        </w:tc>
      </w:tr>
    </w:tbl>
    <w:p w14:paraId="2F46AB38" w14:textId="77777777" w:rsidR="002611D1" w:rsidRDefault="002611D1" w:rsidP="00127253">
      <w:pPr>
        <w:tabs>
          <w:tab w:val="num" w:pos="720"/>
        </w:tabs>
        <w:jc w:val="both"/>
        <w:rPr>
          <w:szCs w:val="21"/>
          <w:lang w:eastAsia="zh-CN"/>
        </w:rPr>
      </w:pPr>
    </w:p>
    <w:p w14:paraId="380B0AB0" w14:textId="10B2D0AC" w:rsidR="00127253" w:rsidRDefault="009F18DC" w:rsidP="009F18DC">
      <w:pPr>
        <w:tabs>
          <w:tab w:val="num" w:pos="720"/>
        </w:tabs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W</w:t>
      </w:r>
      <w:r>
        <w:rPr>
          <w:szCs w:val="21"/>
          <w:lang w:eastAsia="zh-CN"/>
        </w:rPr>
        <w:t>hile with “</w:t>
      </w:r>
      <w:r w:rsidRPr="00DC5B52">
        <w:rPr>
          <w:i/>
        </w:rPr>
        <w:t>codebookMode</w:t>
      </w:r>
      <w:r w:rsidRPr="00E17FE7">
        <w:t xml:space="preserve"> </w:t>
      </w:r>
      <w:r>
        <w:t>= 2</w:t>
      </w:r>
      <w:r>
        <w:rPr>
          <w:szCs w:val="21"/>
          <w:lang w:eastAsia="zh-CN"/>
        </w:rPr>
        <w:t>”, the candidate set for subband beam</w:t>
      </w:r>
      <w:r w:rsidR="0002497B">
        <w:rPr>
          <w:szCs w:val="21"/>
          <w:lang w:eastAsia="zh-CN"/>
        </w:rPr>
        <w:t>s</w:t>
      </w:r>
      <w:r>
        <w:rPr>
          <w:szCs w:val="21"/>
          <w:lang w:eastAsia="zh-CN"/>
        </w:rPr>
        <w:t xml:space="preserve"> can be enlarged with up to 8 to increase the resolution of subband beam.</w:t>
      </w:r>
    </w:p>
    <w:p w14:paraId="6283B4D3" w14:textId="132F88C4" w:rsidR="00930801" w:rsidRDefault="009F18DC" w:rsidP="00127253">
      <w:pPr>
        <w:tabs>
          <w:tab w:val="num" w:pos="720"/>
        </w:tabs>
        <w:jc w:val="both"/>
        <w:rPr>
          <w:szCs w:val="21"/>
          <w:lang w:eastAsia="zh-CN"/>
        </w:rPr>
      </w:pPr>
      <w:r>
        <w:rPr>
          <w:szCs w:val="21"/>
          <w:lang w:eastAsia="zh-CN"/>
        </w:rPr>
        <w:t xml:space="preserve">From the codebook design, RAN1 has </w:t>
      </w:r>
      <w:r w:rsidR="00930801">
        <w:rPr>
          <w:szCs w:val="21"/>
          <w:lang w:eastAsia="zh-CN"/>
        </w:rPr>
        <w:t>already a</w:t>
      </w:r>
      <w:r>
        <w:rPr>
          <w:szCs w:val="21"/>
          <w:lang w:eastAsia="zh-CN"/>
        </w:rPr>
        <w:t xml:space="preserve"> lot of </w:t>
      </w:r>
      <w:r w:rsidR="00930801">
        <w:rPr>
          <w:szCs w:val="21"/>
          <w:lang w:eastAsia="zh-CN"/>
        </w:rPr>
        <w:t xml:space="preserve">discussion and </w:t>
      </w:r>
      <w:r w:rsidR="0039708F">
        <w:rPr>
          <w:szCs w:val="21"/>
          <w:lang w:eastAsia="zh-CN"/>
        </w:rPr>
        <w:t>the gain</w:t>
      </w:r>
      <w:r w:rsidR="00930801">
        <w:rPr>
          <w:szCs w:val="21"/>
          <w:lang w:eastAsia="zh-CN"/>
        </w:rPr>
        <w:t xml:space="preserve"> is</w:t>
      </w:r>
      <w:r w:rsidR="00A35E7B">
        <w:rPr>
          <w:szCs w:val="21"/>
          <w:lang w:eastAsia="zh-CN"/>
        </w:rPr>
        <w:t xml:space="preserve"> </w:t>
      </w:r>
      <w:r w:rsidR="00CB1BEE" w:rsidRPr="00CB1BEE">
        <w:rPr>
          <w:szCs w:val="21"/>
          <w:lang w:eastAsia="zh-CN"/>
        </w:rPr>
        <w:t>already</w:t>
      </w:r>
      <w:r w:rsidR="00930801">
        <w:rPr>
          <w:szCs w:val="21"/>
          <w:lang w:eastAsia="zh-CN"/>
        </w:rPr>
        <w:t xml:space="preserve"> verified</w:t>
      </w:r>
      <w:r>
        <w:rPr>
          <w:szCs w:val="21"/>
          <w:lang w:eastAsia="zh-CN"/>
        </w:rPr>
        <w:t xml:space="preserve">. </w:t>
      </w:r>
      <w:r w:rsidR="00930801">
        <w:rPr>
          <w:szCs w:val="21"/>
          <w:lang w:eastAsia="zh-CN"/>
        </w:rPr>
        <w:t xml:space="preserve">Since subband PMI is very essential feature, from functionality test perspective, it is </w:t>
      </w:r>
      <w:r w:rsidR="00A35E7B">
        <w:rPr>
          <w:szCs w:val="21"/>
          <w:lang w:eastAsia="zh-CN"/>
        </w:rPr>
        <w:t>necessary</w:t>
      </w:r>
      <w:r w:rsidR="00930801">
        <w:rPr>
          <w:szCs w:val="21"/>
          <w:lang w:eastAsia="zh-CN"/>
        </w:rPr>
        <w:t xml:space="preserve"> to define some requirement</w:t>
      </w:r>
      <w:r w:rsidR="00A35E7B">
        <w:rPr>
          <w:szCs w:val="21"/>
          <w:lang w:eastAsia="zh-CN"/>
        </w:rPr>
        <w:t xml:space="preserve"> to verify the proper UE behavior.</w:t>
      </w:r>
    </w:p>
    <w:p w14:paraId="0DA7B8E7" w14:textId="2E72D431" w:rsidR="00C14AD2" w:rsidRDefault="00C14AD2" w:rsidP="00127253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Pr="00651C18">
        <w:rPr>
          <w:b/>
        </w:rPr>
        <w:t>1</w:t>
      </w:r>
      <w:r>
        <w:rPr>
          <w:rFonts w:hint="eastAsia"/>
          <w:b/>
        </w:rPr>
        <w:t xml:space="preserve">: </w:t>
      </w:r>
      <w:r w:rsidR="000B0F2F">
        <w:rPr>
          <w:b/>
        </w:rPr>
        <w:t xml:space="preserve">From the </w:t>
      </w:r>
      <w:r w:rsidR="0039708F" w:rsidRPr="0039708F">
        <w:rPr>
          <w:b/>
        </w:rPr>
        <w:t>essential</w:t>
      </w:r>
      <w:r w:rsidR="0039708F">
        <w:rPr>
          <w:b/>
        </w:rPr>
        <w:t xml:space="preserve"> </w:t>
      </w:r>
      <w:r w:rsidR="000B0F2F">
        <w:rPr>
          <w:b/>
        </w:rPr>
        <w:t xml:space="preserve">feature and test coverage </w:t>
      </w:r>
      <w:r w:rsidR="00127253">
        <w:rPr>
          <w:b/>
        </w:rPr>
        <w:t>perspective</w:t>
      </w:r>
      <w:r w:rsidR="0002497B">
        <w:rPr>
          <w:b/>
        </w:rPr>
        <w:t>, introducing</w:t>
      </w:r>
      <w:r w:rsidR="00127253">
        <w:rPr>
          <w:b/>
        </w:rPr>
        <w:t xml:space="preserve"> </w:t>
      </w:r>
      <w:r w:rsidR="000B0F2F">
        <w:rPr>
          <w:b/>
        </w:rPr>
        <w:t>the performance with subban</w:t>
      </w:r>
      <w:r w:rsidR="00127253">
        <w:rPr>
          <w:b/>
        </w:rPr>
        <w:t>d PMI requi</w:t>
      </w:r>
      <w:r w:rsidR="0002497B">
        <w:rPr>
          <w:b/>
        </w:rPr>
        <w:t>rement for 16Tx port with functionality test is needed.</w:t>
      </w:r>
    </w:p>
    <w:p w14:paraId="31D86CD8" w14:textId="6119B7BE" w:rsidR="00EA6ED9" w:rsidRDefault="00C14AD2" w:rsidP="0012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3</w:t>
      </w:r>
      <w:r w:rsidR="00EA6ED9">
        <w:rPr>
          <w:rFonts w:ascii="Arial" w:eastAsia="SimSun" w:hAnsi="Arial" w:cs="Times New Roman"/>
          <w:sz w:val="36"/>
          <w:szCs w:val="20"/>
          <w:lang w:val="en-GB"/>
        </w:rPr>
        <w:tab/>
      </w:r>
      <w:r w:rsidR="00E73647">
        <w:rPr>
          <w:rFonts w:ascii="Arial" w:eastAsia="SimSun" w:hAnsi="Arial" w:cs="Times New Roman" w:hint="eastAsia"/>
          <w:sz w:val="36"/>
          <w:szCs w:val="20"/>
          <w:lang w:val="en-GB" w:eastAsia="zh-CN"/>
        </w:rPr>
        <w:t>Simulation results</w:t>
      </w:r>
    </w:p>
    <w:p w14:paraId="29DF562D" w14:textId="0A2A8D1C" w:rsidR="00AD69C1" w:rsidRDefault="00AD69C1" w:rsidP="00127253">
      <w:pPr>
        <w:jc w:val="both"/>
        <w:rPr>
          <w:lang w:eastAsia="zh-CN"/>
        </w:rPr>
      </w:pPr>
      <w:r>
        <w:rPr>
          <w:rFonts w:hint="eastAsia"/>
          <w:lang w:eastAsia="zh-CN"/>
        </w:rPr>
        <w:t>We provide simula</w:t>
      </w:r>
      <w:r w:rsidR="004147D7">
        <w:rPr>
          <w:rFonts w:hint="eastAsia"/>
          <w:lang w:eastAsia="zh-CN"/>
        </w:rPr>
        <w:t xml:space="preserve">tion results of PMI tests with </w:t>
      </w:r>
      <w:r w:rsidR="00CF25E6">
        <w:rPr>
          <w:rFonts w:hint="eastAsia"/>
          <w:lang w:eastAsia="zh-CN"/>
        </w:rPr>
        <w:t xml:space="preserve">16 and </w:t>
      </w:r>
      <w:r w:rsidR="004147D7">
        <w:rPr>
          <w:rFonts w:hint="eastAsia"/>
          <w:lang w:eastAsia="zh-CN"/>
        </w:rPr>
        <w:t>32</w:t>
      </w:r>
      <w:r w:rsidR="00906B94">
        <w:rPr>
          <w:rFonts w:hint="eastAsia"/>
          <w:lang w:eastAsia="zh-CN"/>
        </w:rPr>
        <w:t xml:space="preserve"> CSI-RS ports under 2Rx and 4Rx, respectively. </w:t>
      </w:r>
    </w:p>
    <w:p w14:paraId="5A338ADA" w14:textId="0A4E774A" w:rsidR="00CF25E6" w:rsidRDefault="00201DFC" w:rsidP="00127253">
      <w:pPr>
        <w:jc w:val="both"/>
        <w:rPr>
          <w:lang w:eastAsia="zh-CN"/>
        </w:rPr>
      </w:pPr>
      <w:r>
        <w:rPr>
          <w:lang w:eastAsia="zh-CN"/>
        </w:rPr>
        <w:t>B</w:t>
      </w:r>
      <w:r w:rsidR="00CF25E6">
        <w:rPr>
          <w:rFonts w:hint="eastAsia"/>
          <w:lang w:eastAsia="zh-CN"/>
        </w:rPr>
        <w:t xml:space="preserve">oth wideband PMI and subband PMI are </w:t>
      </w:r>
      <w:r w:rsidR="00CF25E6">
        <w:rPr>
          <w:lang w:eastAsia="zh-CN"/>
        </w:rPr>
        <w:t>considered</w:t>
      </w:r>
      <w:r>
        <w:rPr>
          <w:lang w:eastAsia="zh-CN"/>
        </w:rPr>
        <w:t xml:space="preserve"> for 16 ports and only wideband PMI for 32 ports</w:t>
      </w:r>
      <w:r w:rsidR="00CF25E6">
        <w:rPr>
          <w:rFonts w:hint="eastAsia"/>
          <w:lang w:eastAsia="zh-CN"/>
        </w:rPr>
        <w:t>.</w:t>
      </w:r>
    </w:p>
    <w:p w14:paraId="70F99C0E" w14:textId="51A73FCC" w:rsidR="00000907" w:rsidRDefault="00723F23" w:rsidP="00127253">
      <w:pPr>
        <w:jc w:val="both"/>
        <w:rPr>
          <w:szCs w:val="21"/>
          <w:lang w:eastAsia="zh-CN"/>
        </w:rPr>
      </w:pPr>
      <w:r w:rsidRPr="00723F23">
        <w:rPr>
          <w:rFonts w:hint="eastAsia"/>
          <w:b/>
          <w:noProof/>
          <w:szCs w:val="21"/>
          <w:lang w:eastAsia="zh-CN"/>
        </w:rPr>
        <w:drawing>
          <wp:inline distT="0" distB="0" distL="0" distR="0" wp14:anchorId="6BDA0AB4" wp14:editId="3120AB41">
            <wp:extent cx="2970942" cy="211196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589" b="20946"/>
                    <a:stretch/>
                  </pic:blipFill>
                  <pic:spPr bwMode="auto">
                    <a:xfrm>
                      <a:off x="0" y="0"/>
                      <a:ext cx="2978471" cy="2117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147D7">
        <w:rPr>
          <w:rFonts w:hint="eastAsia"/>
          <w:b/>
          <w:noProof/>
          <w:szCs w:val="21"/>
          <w:lang w:eastAsia="zh-CN"/>
        </w:rPr>
        <w:t xml:space="preserve">   </w:t>
      </w:r>
      <w:r w:rsidRPr="00723F23">
        <w:rPr>
          <w:rFonts w:hint="eastAsia"/>
          <w:b/>
          <w:noProof/>
          <w:szCs w:val="21"/>
          <w:lang w:eastAsia="zh-CN"/>
        </w:rPr>
        <w:drawing>
          <wp:inline distT="0" distB="0" distL="0" distR="0" wp14:anchorId="5D45EFFF" wp14:editId="0BAB8CED">
            <wp:extent cx="2801044" cy="2070674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233" b="21382"/>
                    <a:stretch/>
                  </pic:blipFill>
                  <pic:spPr bwMode="auto">
                    <a:xfrm>
                      <a:off x="0" y="0"/>
                      <a:ext cx="2812310" cy="207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FA55CD" w14:textId="48BABEA4" w:rsidR="00BF060E" w:rsidRPr="000C5527" w:rsidRDefault="00BF060E" w:rsidP="0039708F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lastRenderedPageBreak/>
        <w:t>F</w:t>
      </w:r>
      <w:r w:rsidRPr="000C5527">
        <w:rPr>
          <w:szCs w:val="21"/>
          <w:lang w:eastAsia="zh-CN"/>
        </w:rPr>
        <w:t>ig2-</w:t>
      </w:r>
      <w:r w:rsidR="004147D7">
        <w:rPr>
          <w:rFonts w:hint="eastAsia"/>
          <w:szCs w:val="21"/>
          <w:lang w:eastAsia="zh-CN"/>
        </w:rPr>
        <w:t>1</w:t>
      </w:r>
      <w:r>
        <w:rPr>
          <w:szCs w:val="21"/>
          <w:lang w:eastAsia="zh-CN"/>
        </w:rPr>
        <w:t xml:space="preserve">: SNR--Throughput of </w:t>
      </w:r>
      <w:r>
        <w:rPr>
          <w:rFonts w:hint="eastAsia"/>
          <w:szCs w:val="21"/>
          <w:lang w:eastAsia="zh-CN"/>
        </w:rPr>
        <w:t>32</w:t>
      </w:r>
      <w:r w:rsidRPr="000C5527">
        <w:rPr>
          <w:szCs w:val="21"/>
          <w:lang w:eastAsia="zh-CN"/>
        </w:rPr>
        <w:t>x</w:t>
      </w:r>
      <w:r>
        <w:rPr>
          <w:rFonts w:hint="eastAsia"/>
          <w:szCs w:val="21"/>
          <w:lang w:eastAsia="zh-CN"/>
        </w:rPr>
        <w:t>2</w:t>
      </w:r>
      <w:r w:rsidRPr="000C5527">
        <w:rPr>
          <w:szCs w:val="21"/>
          <w:lang w:eastAsia="zh-CN"/>
        </w:rPr>
        <w:t xml:space="preserve"> </w:t>
      </w:r>
      <w:r w:rsidR="004147D7">
        <w:rPr>
          <w:rFonts w:hint="eastAsia"/>
          <w:szCs w:val="21"/>
          <w:lang w:eastAsia="zh-CN"/>
        </w:rPr>
        <w:t xml:space="preserve">and 32x4 </w:t>
      </w:r>
      <w:r w:rsidR="00CF25E6">
        <w:rPr>
          <w:rFonts w:hint="eastAsia"/>
          <w:szCs w:val="21"/>
          <w:lang w:eastAsia="zh-CN"/>
        </w:rPr>
        <w:t xml:space="preserve">for </w:t>
      </w:r>
      <w:r>
        <w:rPr>
          <w:rFonts w:hint="eastAsia"/>
          <w:szCs w:val="21"/>
          <w:lang w:eastAsia="zh-CN"/>
        </w:rPr>
        <w:t>FDD</w:t>
      </w:r>
    </w:p>
    <w:p w14:paraId="07DEBAB9" w14:textId="774F5DF7" w:rsidR="00000907" w:rsidRDefault="00723F23" w:rsidP="00127253">
      <w:pPr>
        <w:jc w:val="both"/>
        <w:rPr>
          <w:lang w:eastAsia="zh-CN"/>
        </w:rPr>
      </w:pPr>
      <w:r w:rsidRPr="00723F23">
        <w:rPr>
          <w:rFonts w:hint="eastAsia"/>
          <w:noProof/>
          <w:lang w:eastAsia="zh-CN"/>
        </w:rPr>
        <w:drawing>
          <wp:inline distT="0" distB="0" distL="0" distR="0" wp14:anchorId="72C87330" wp14:editId="2B983E95">
            <wp:extent cx="2843489" cy="2143677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788" b="21389"/>
                    <a:stretch/>
                  </pic:blipFill>
                  <pic:spPr bwMode="auto">
                    <a:xfrm>
                      <a:off x="0" y="0"/>
                      <a:ext cx="2860785" cy="2156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F25E6">
        <w:rPr>
          <w:rFonts w:hint="eastAsia"/>
          <w:lang w:eastAsia="zh-CN"/>
        </w:rPr>
        <w:t xml:space="preserve">   </w:t>
      </w:r>
      <w:r w:rsidRPr="00723F23">
        <w:rPr>
          <w:rFonts w:hint="eastAsia"/>
          <w:noProof/>
          <w:lang w:eastAsia="zh-CN"/>
        </w:rPr>
        <w:drawing>
          <wp:inline distT="0" distB="0" distL="0" distR="0" wp14:anchorId="0DD8CCDB" wp14:editId="40BA2EDE">
            <wp:extent cx="2837589" cy="212386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079" b="21245"/>
                    <a:stretch/>
                  </pic:blipFill>
                  <pic:spPr bwMode="auto">
                    <a:xfrm>
                      <a:off x="0" y="0"/>
                      <a:ext cx="2879611" cy="215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D00265" w14:textId="7D8D5E4D" w:rsidR="000C5527" w:rsidRDefault="000C5527" w:rsidP="0039708F">
      <w:pPr>
        <w:jc w:val="center"/>
        <w:rPr>
          <w:color w:val="FF0000"/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942AD3">
        <w:rPr>
          <w:rFonts w:hint="eastAsia"/>
          <w:szCs w:val="21"/>
          <w:lang w:eastAsia="zh-CN"/>
        </w:rPr>
        <w:t>2</w:t>
      </w:r>
      <w:r w:rsidRPr="000C5527">
        <w:rPr>
          <w:szCs w:val="21"/>
          <w:lang w:eastAsia="zh-CN"/>
        </w:rPr>
        <w:t xml:space="preserve">: SNR--Throughput of </w:t>
      </w:r>
      <w:r>
        <w:rPr>
          <w:rFonts w:hint="eastAsia"/>
          <w:szCs w:val="21"/>
          <w:lang w:eastAsia="zh-CN"/>
        </w:rPr>
        <w:t>32</w:t>
      </w:r>
      <w:r w:rsidRPr="000C5527">
        <w:rPr>
          <w:szCs w:val="21"/>
          <w:lang w:eastAsia="zh-CN"/>
        </w:rPr>
        <w:t>x</w:t>
      </w:r>
      <w:r w:rsidR="00BF060E">
        <w:rPr>
          <w:rFonts w:hint="eastAsia"/>
          <w:szCs w:val="21"/>
          <w:lang w:eastAsia="zh-CN"/>
        </w:rPr>
        <w:t>2</w:t>
      </w:r>
      <w:r>
        <w:rPr>
          <w:szCs w:val="21"/>
          <w:lang w:eastAsia="zh-CN"/>
        </w:rPr>
        <w:t xml:space="preserve"> </w:t>
      </w:r>
      <w:r w:rsidR="00CF25E6">
        <w:rPr>
          <w:rFonts w:hint="eastAsia"/>
          <w:szCs w:val="21"/>
          <w:lang w:eastAsia="zh-CN"/>
        </w:rPr>
        <w:t xml:space="preserve">and </w:t>
      </w:r>
      <w:r w:rsidR="00FF3852">
        <w:rPr>
          <w:szCs w:val="21"/>
          <w:lang w:eastAsia="zh-CN"/>
        </w:rPr>
        <w:t>32x4 for</w:t>
      </w:r>
      <w:r w:rsidR="00CF25E6">
        <w:rPr>
          <w:rFonts w:hint="eastAsia"/>
          <w:szCs w:val="21"/>
          <w:lang w:eastAsia="zh-CN"/>
        </w:rPr>
        <w:t xml:space="preserve"> TDD</w:t>
      </w:r>
    </w:p>
    <w:p w14:paraId="25324DD5" w14:textId="6C9A4E82" w:rsidR="00BF060E" w:rsidRDefault="00BF060E" w:rsidP="00127253">
      <w:pPr>
        <w:jc w:val="both"/>
        <w:rPr>
          <w:szCs w:val="21"/>
          <w:lang w:eastAsia="zh-CN"/>
        </w:rPr>
      </w:pPr>
    </w:p>
    <w:p w14:paraId="2C02062F" w14:textId="17075AB8" w:rsidR="00942AD3" w:rsidRDefault="00723F23" w:rsidP="00127253">
      <w:pPr>
        <w:jc w:val="both"/>
        <w:rPr>
          <w:szCs w:val="21"/>
          <w:lang w:eastAsia="zh-CN"/>
        </w:rPr>
      </w:pPr>
      <w:r w:rsidRPr="00723F23">
        <w:rPr>
          <w:noProof/>
          <w:szCs w:val="21"/>
          <w:lang w:eastAsia="zh-CN"/>
        </w:rPr>
        <w:drawing>
          <wp:inline distT="0" distB="0" distL="0" distR="0" wp14:anchorId="6BE1EF62" wp14:editId="39E63084">
            <wp:extent cx="2625213" cy="2029961"/>
            <wp:effectExtent l="0" t="0" r="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890" b="21536"/>
                    <a:stretch/>
                  </pic:blipFill>
                  <pic:spPr bwMode="auto">
                    <a:xfrm>
                      <a:off x="0" y="0"/>
                      <a:ext cx="2627816" cy="2031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23F23">
        <w:rPr>
          <w:noProof/>
          <w:szCs w:val="21"/>
          <w:lang w:eastAsia="zh-CN"/>
        </w:rPr>
        <w:drawing>
          <wp:inline distT="0" distB="0" distL="0" distR="0" wp14:anchorId="461E0625" wp14:editId="05A19309">
            <wp:extent cx="2662894" cy="2041177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345" b="19618"/>
                    <a:stretch/>
                  </pic:blipFill>
                  <pic:spPr bwMode="auto">
                    <a:xfrm>
                      <a:off x="0" y="0"/>
                      <a:ext cx="2681350" cy="2055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CDF88F" w14:textId="6D9920D8" w:rsidR="00942AD3" w:rsidRDefault="00942AD3" w:rsidP="0039708F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>
        <w:rPr>
          <w:rFonts w:hint="eastAsia"/>
          <w:szCs w:val="21"/>
          <w:lang w:eastAsia="zh-CN"/>
        </w:rPr>
        <w:t>3</w:t>
      </w:r>
      <w:r>
        <w:rPr>
          <w:szCs w:val="21"/>
          <w:lang w:eastAsia="zh-CN"/>
        </w:rPr>
        <w:t>: SNR--</w:t>
      </w:r>
      <w:r w:rsidRPr="00942AD3">
        <w:rPr>
          <w:color w:val="000000" w:themeColor="text1"/>
          <w:szCs w:val="21"/>
          <w:lang w:eastAsia="zh-CN"/>
        </w:rPr>
        <w:t xml:space="preserve">Throughput of </w:t>
      </w:r>
      <w:r w:rsidRPr="00942AD3">
        <w:rPr>
          <w:rFonts w:hint="eastAsia"/>
          <w:color w:val="000000" w:themeColor="text1"/>
          <w:szCs w:val="21"/>
          <w:lang w:eastAsia="zh-CN"/>
        </w:rPr>
        <w:t>16</w:t>
      </w:r>
      <w:r w:rsidRPr="00942AD3">
        <w:rPr>
          <w:color w:val="000000" w:themeColor="text1"/>
          <w:szCs w:val="21"/>
          <w:lang w:eastAsia="zh-CN"/>
        </w:rPr>
        <w:t>x</w:t>
      </w:r>
      <w:r w:rsidRPr="00942AD3">
        <w:rPr>
          <w:rFonts w:hint="eastAsia"/>
          <w:color w:val="000000" w:themeColor="text1"/>
          <w:szCs w:val="21"/>
          <w:lang w:eastAsia="zh-CN"/>
        </w:rPr>
        <w:t>2</w:t>
      </w:r>
      <w:r w:rsidRPr="00942AD3">
        <w:rPr>
          <w:color w:val="000000" w:themeColor="text1"/>
          <w:szCs w:val="21"/>
          <w:lang w:eastAsia="zh-CN"/>
        </w:rPr>
        <w:t xml:space="preserve"> </w:t>
      </w:r>
      <w:r w:rsidR="007F7A25">
        <w:rPr>
          <w:color w:val="000000" w:themeColor="text1"/>
          <w:szCs w:val="21"/>
          <w:lang w:eastAsia="zh-CN"/>
        </w:rPr>
        <w:t xml:space="preserve">and 16x4 </w:t>
      </w:r>
      <w:r w:rsidRPr="00942AD3">
        <w:rPr>
          <w:rFonts w:hint="eastAsia"/>
          <w:color w:val="000000" w:themeColor="text1"/>
          <w:szCs w:val="21"/>
          <w:lang w:eastAsia="zh-CN"/>
        </w:rPr>
        <w:t xml:space="preserve">for FDD </w:t>
      </w:r>
      <w:r>
        <w:rPr>
          <w:rFonts w:hint="eastAsia"/>
          <w:color w:val="000000" w:themeColor="text1"/>
          <w:szCs w:val="21"/>
          <w:lang w:eastAsia="zh-CN"/>
        </w:rPr>
        <w:t>wideband PMI</w:t>
      </w:r>
    </w:p>
    <w:p w14:paraId="77D6A46D" w14:textId="77777777" w:rsidR="00723F23" w:rsidRDefault="00723F23" w:rsidP="00127253">
      <w:pPr>
        <w:jc w:val="both"/>
        <w:rPr>
          <w:szCs w:val="21"/>
          <w:lang w:eastAsia="zh-CN"/>
        </w:rPr>
      </w:pPr>
    </w:p>
    <w:p w14:paraId="39ABBDE5" w14:textId="51C90FA0" w:rsidR="00723F23" w:rsidRDefault="00723F23" w:rsidP="00127253">
      <w:pPr>
        <w:jc w:val="both"/>
        <w:rPr>
          <w:szCs w:val="21"/>
          <w:lang w:eastAsia="zh-CN"/>
        </w:rPr>
      </w:pPr>
      <w:r w:rsidRPr="00723F23">
        <w:rPr>
          <w:noProof/>
          <w:szCs w:val="21"/>
          <w:lang w:eastAsia="zh-CN"/>
        </w:rPr>
        <w:drawing>
          <wp:inline distT="0" distB="0" distL="0" distR="0" wp14:anchorId="1CD9CB85" wp14:editId="4D3D789A">
            <wp:extent cx="2861187" cy="2181708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673" b="21389"/>
                    <a:stretch/>
                  </pic:blipFill>
                  <pic:spPr bwMode="auto">
                    <a:xfrm>
                      <a:off x="0" y="0"/>
                      <a:ext cx="2890328" cy="2203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23F23">
        <w:rPr>
          <w:noProof/>
          <w:szCs w:val="21"/>
          <w:lang w:eastAsia="zh-CN"/>
        </w:rPr>
        <w:drawing>
          <wp:inline distT="0" distB="0" distL="0" distR="0" wp14:anchorId="19B53BAB" wp14:editId="16F84978">
            <wp:extent cx="2973705" cy="2200459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018" b="21093"/>
                    <a:stretch/>
                  </pic:blipFill>
                  <pic:spPr bwMode="auto">
                    <a:xfrm>
                      <a:off x="0" y="0"/>
                      <a:ext cx="2981672" cy="2206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5211CC" w14:textId="6AB96FF7" w:rsidR="007F7A25" w:rsidRDefault="007F7A25" w:rsidP="0039708F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>
        <w:rPr>
          <w:szCs w:val="21"/>
          <w:lang w:eastAsia="zh-CN"/>
        </w:rPr>
        <w:t>4: SNR--</w:t>
      </w:r>
      <w:r w:rsidRPr="00942AD3">
        <w:rPr>
          <w:color w:val="000000" w:themeColor="text1"/>
          <w:szCs w:val="21"/>
          <w:lang w:eastAsia="zh-CN"/>
        </w:rPr>
        <w:t xml:space="preserve">Throughput of </w:t>
      </w:r>
      <w:r w:rsidRPr="00942AD3">
        <w:rPr>
          <w:rFonts w:hint="eastAsia"/>
          <w:color w:val="000000" w:themeColor="text1"/>
          <w:szCs w:val="21"/>
          <w:lang w:eastAsia="zh-CN"/>
        </w:rPr>
        <w:t>16</w:t>
      </w:r>
      <w:r w:rsidRPr="00942AD3">
        <w:rPr>
          <w:color w:val="000000" w:themeColor="text1"/>
          <w:szCs w:val="21"/>
          <w:lang w:eastAsia="zh-CN"/>
        </w:rPr>
        <w:t>x</w:t>
      </w:r>
      <w:r w:rsidRPr="00942AD3">
        <w:rPr>
          <w:rFonts w:hint="eastAsia"/>
          <w:color w:val="000000" w:themeColor="text1"/>
          <w:szCs w:val="21"/>
          <w:lang w:eastAsia="zh-CN"/>
        </w:rPr>
        <w:t>2</w:t>
      </w:r>
      <w:r w:rsidRPr="00942AD3">
        <w:rPr>
          <w:color w:val="000000" w:themeColor="text1"/>
          <w:szCs w:val="21"/>
          <w:lang w:eastAsia="zh-CN"/>
        </w:rPr>
        <w:t xml:space="preserve"> </w:t>
      </w:r>
      <w:r>
        <w:rPr>
          <w:color w:val="000000" w:themeColor="text1"/>
          <w:szCs w:val="21"/>
          <w:lang w:eastAsia="zh-CN"/>
        </w:rPr>
        <w:t xml:space="preserve">and 16x4 </w:t>
      </w:r>
      <w:r w:rsidRPr="00942AD3">
        <w:rPr>
          <w:rFonts w:hint="eastAsia"/>
          <w:color w:val="000000" w:themeColor="text1"/>
          <w:szCs w:val="21"/>
          <w:lang w:eastAsia="zh-CN"/>
        </w:rPr>
        <w:t xml:space="preserve">for </w:t>
      </w:r>
      <w:r>
        <w:rPr>
          <w:color w:val="000000" w:themeColor="text1"/>
          <w:szCs w:val="21"/>
          <w:lang w:eastAsia="zh-CN"/>
        </w:rPr>
        <w:t>T</w:t>
      </w:r>
      <w:r w:rsidRPr="00942AD3">
        <w:rPr>
          <w:rFonts w:hint="eastAsia"/>
          <w:color w:val="000000" w:themeColor="text1"/>
          <w:szCs w:val="21"/>
          <w:lang w:eastAsia="zh-CN"/>
        </w:rPr>
        <w:t xml:space="preserve">DD </w:t>
      </w:r>
      <w:r>
        <w:rPr>
          <w:rFonts w:hint="eastAsia"/>
          <w:color w:val="000000" w:themeColor="text1"/>
          <w:szCs w:val="21"/>
          <w:lang w:eastAsia="zh-CN"/>
        </w:rPr>
        <w:t>wideband PMI</w:t>
      </w:r>
    </w:p>
    <w:p w14:paraId="2C008BBB" w14:textId="77777777" w:rsidR="00062FD5" w:rsidRPr="007F7A25" w:rsidRDefault="00062FD5" w:rsidP="00127253">
      <w:pPr>
        <w:jc w:val="both"/>
        <w:rPr>
          <w:color w:val="000000" w:themeColor="text1"/>
          <w:szCs w:val="21"/>
          <w:lang w:eastAsia="zh-CN"/>
        </w:rPr>
      </w:pPr>
    </w:p>
    <w:p w14:paraId="2BFD4AD8" w14:textId="77777777" w:rsidR="00062FD5" w:rsidRDefault="00062FD5" w:rsidP="00127253">
      <w:pPr>
        <w:jc w:val="both"/>
        <w:rPr>
          <w:szCs w:val="21"/>
          <w:lang w:eastAsia="zh-CN"/>
        </w:rPr>
      </w:pPr>
      <w:r w:rsidRPr="00723F23">
        <w:rPr>
          <w:noProof/>
          <w:szCs w:val="21"/>
          <w:lang w:eastAsia="zh-CN"/>
        </w:rPr>
        <w:drawing>
          <wp:inline distT="0" distB="0" distL="0" distR="0" wp14:anchorId="2F2D0601" wp14:editId="6D4C1D6A">
            <wp:extent cx="2914281" cy="2161152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235" b="22126"/>
                    <a:stretch/>
                  </pic:blipFill>
                  <pic:spPr bwMode="auto">
                    <a:xfrm>
                      <a:off x="0" y="0"/>
                      <a:ext cx="2921403" cy="2166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lang w:eastAsia="zh-CN"/>
        </w:rPr>
        <w:t xml:space="preserve"> </w:t>
      </w:r>
      <w:r w:rsidRPr="00723F23">
        <w:rPr>
          <w:noProof/>
          <w:szCs w:val="21"/>
          <w:lang w:eastAsia="zh-CN"/>
        </w:rPr>
        <w:drawing>
          <wp:inline distT="0" distB="0" distL="0" distR="0" wp14:anchorId="1C116F89" wp14:editId="63F09057">
            <wp:extent cx="2796294" cy="2173097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558" b="20798"/>
                    <a:stretch/>
                  </pic:blipFill>
                  <pic:spPr bwMode="auto">
                    <a:xfrm>
                      <a:off x="0" y="0"/>
                      <a:ext cx="2806118" cy="2180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C0F112" w14:textId="6CAB3571" w:rsidR="007F7A25" w:rsidRDefault="007F7A25" w:rsidP="0039708F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>
        <w:rPr>
          <w:szCs w:val="21"/>
          <w:lang w:eastAsia="zh-CN"/>
        </w:rPr>
        <w:t>5: SNR--</w:t>
      </w:r>
      <w:r w:rsidRPr="00942AD3">
        <w:rPr>
          <w:color w:val="000000" w:themeColor="text1"/>
          <w:szCs w:val="21"/>
          <w:lang w:eastAsia="zh-CN"/>
        </w:rPr>
        <w:t xml:space="preserve">Throughput of </w:t>
      </w:r>
      <w:r w:rsidRPr="00942AD3">
        <w:rPr>
          <w:rFonts w:hint="eastAsia"/>
          <w:color w:val="000000" w:themeColor="text1"/>
          <w:szCs w:val="21"/>
          <w:lang w:eastAsia="zh-CN"/>
        </w:rPr>
        <w:t>16</w:t>
      </w:r>
      <w:r w:rsidRPr="00942AD3">
        <w:rPr>
          <w:color w:val="000000" w:themeColor="text1"/>
          <w:szCs w:val="21"/>
          <w:lang w:eastAsia="zh-CN"/>
        </w:rPr>
        <w:t>x</w:t>
      </w:r>
      <w:r w:rsidRPr="00942AD3">
        <w:rPr>
          <w:rFonts w:hint="eastAsia"/>
          <w:color w:val="000000" w:themeColor="text1"/>
          <w:szCs w:val="21"/>
          <w:lang w:eastAsia="zh-CN"/>
        </w:rPr>
        <w:t>2</w:t>
      </w:r>
      <w:r w:rsidRPr="00942AD3">
        <w:rPr>
          <w:color w:val="000000" w:themeColor="text1"/>
          <w:szCs w:val="21"/>
          <w:lang w:eastAsia="zh-CN"/>
        </w:rPr>
        <w:t xml:space="preserve"> </w:t>
      </w:r>
      <w:r>
        <w:rPr>
          <w:color w:val="000000" w:themeColor="text1"/>
          <w:szCs w:val="21"/>
          <w:lang w:eastAsia="zh-CN"/>
        </w:rPr>
        <w:t xml:space="preserve">and 16x4 </w:t>
      </w:r>
      <w:r w:rsidRPr="00942AD3">
        <w:rPr>
          <w:rFonts w:hint="eastAsia"/>
          <w:color w:val="000000" w:themeColor="text1"/>
          <w:szCs w:val="21"/>
          <w:lang w:eastAsia="zh-CN"/>
        </w:rPr>
        <w:t xml:space="preserve">for FDD </w:t>
      </w:r>
      <w:r>
        <w:rPr>
          <w:color w:val="000000" w:themeColor="text1"/>
          <w:szCs w:val="21"/>
          <w:lang w:eastAsia="zh-CN"/>
        </w:rPr>
        <w:t>sub</w:t>
      </w:r>
      <w:r>
        <w:rPr>
          <w:rFonts w:hint="eastAsia"/>
          <w:color w:val="000000" w:themeColor="text1"/>
          <w:szCs w:val="21"/>
          <w:lang w:eastAsia="zh-CN"/>
        </w:rPr>
        <w:t>band PMI</w:t>
      </w:r>
    </w:p>
    <w:p w14:paraId="4A487D51" w14:textId="77777777" w:rsidR="00723F23" w:rsidRPr="007F7A25" w:rsidRDefault="00723F23" w:rsidP="00127253">
      <w:pPr>
        <w:jc w:val="both"/>
        <w:rPr>
          <w:szCs w:val="21"/>
          <w:lang w:eastAsia="zh-CN"/>
        </w:rPr>
      </w:pPr>
    </w:p>
    <w:p w14:paraId="7BFE5618" w14:textId="1288469C" w:rsidR="00723F23" w:rsidRDefault="00062FD5" w:rsidP="00127253">
      <w:pPr>
        <w:jc w:val="both"/>
        <w:rPr>
          <w:szCs w:val="21"/>
          <w:lang w:eastAsia="zh-CN"/>
        </w:rPr>
      </w:pPr>
      <w:r w:rsidRPr="00062FD5">
        <w:rPr>
          <w:rFonts w:hint="eastAsia"/>
          <w:noProof/>
          <w:szCs w:val="21"/>
          <w:lang w:eastAsia="zh-CN"/>
        </w:rPr>
        <w:drawing>
          <wp:inline distT="0" distB="0" distL="0" distR="0" wp14:anchorId="1109915C" wp14:editId="195BC9FA">
            <wp:extent cx="2958936" cy="2218157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788" b="21831"/>
                    <a:stretch/>
                  </pic:blipFill>
                  <pic:spPr bwMode="auto">
                    <a:xfrm>
                      <a:off x="0" y="0"/>
                      <a:ext cx="2974248" cy="2229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23F23" w:rsidRPr="00723F23">
        <w:rPr>
          <w:rFonts w:hint="eastAsia"/>
          <w:noProof/>
          <w:szCs w:val="21"/>
          <w:lang w:eastAsia="zh-CN"/>
        </w:rPr>
        <w:drawing>
          <wp:inline distT="0" distB="0" distL="0" distR="0" wp14:anchorId="5DAE7A92" wp14:editId="1289C6BE">
            <wp:extent cx="2959667" cy="2188661"/>
            <wp:effectExtent l="0" t="0" r="0" b="254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014" b="22126"/>
                    <a:stretch/>
                  </pic:blipFill>
                  <pic:spPr bwMode="auto">
                    <a:xfrm>
                      <a:off x="0" y="0"/>
                      <a:ext cx="2966474" cy="219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B74CE9" w14:textId="552099B7" w:rsidR="007F7A25" w:rsidRDefault="007F7A25" w:rsidP="0039708F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>
        <w:rPr>
          <w:szCs w:val="21"/>
          <w:lang w:eastAsia="zh-CN"/>
        </w:rPr>
        <w:t>6: SNR--</w:t>
      </w:r>
      <w:r w:rsidRPr="00942AD3">
        <w:rPr>
          <w:color w:val="000000" w:themeColor="text1"/>
          <w:szCs w:val="21"/>
          <w:lang w:eastAsia="zh-CN"/>
        </w:rPr>
        <w:t xml:space="preserve">Throughput of </w:t>
      </w:r>
      <w:r w:rsidRPr="00942AD3">
        <w:rPr>
          <w:rFonts w:hint="eastAsia"/>
          <w:color w:val="000000" w:themeColor="text1"/>
          <w:szCs w:val="21"/>
          <w:lang w:eastAsia="zh-CN"/>
        </w:rPr>
        <w:t>16</w:t>
      </w:r>
      <w:r w:rsidRPr="00942AD3">
        <w:rPr>
          <w:color w:val="000000" w:themeColor="text1"/>
          <w:szCs w:val="21"/>
          <w:lang w:eastAsia="zh-CN"/>
        </w:rPr>
        <w:t>x</w:t>
      </w:r>
      <w:r w:rsidRPr="00942AD3">
        <w:rPr>
          <w:rFonts w:hint="eastAsia"/>
          <w:color w:val="000000" w:themeColor="text1"/>
          <w:szCs w:val="21"/>
          <w:lang w:eastAsia="zh-CN"/>
        </w:rPr>
        <w:t>2</w:t>
      </w:r>
      <w:r w:rsidRPr="00942AD3">
        <w:rPr>
          <w:color w:val="000000" w:themeColor="text1"/>
          <w:szCs w:val="21"/>
          <w:lang w:eastAsia="zh-CN"/>
        </w:rPr>
        <w:t xml:space="preserve"> </w:t>
      </w:r>
      <w:r>
        <w:rPr>
          <w:color w:val="000000" w:themeColor="text1"/>
          <w:szCs w:val="21"/>
          <w:lang w:eastAsia="zh-CN"/>
        </w:rPr>
        <w:t xml:space="preserve">and 16x4 </w:t>
      </w:r>
      <w:r>
        <w:rPr>
          <w:rFonts w:hint="eastAsia"/>
          <w:color w:val="000000" w:themeColor="text1"/>
          <w:szCs w:val="21"/>
          <w:lang w:eastAsia="zh-CN"/>
        </w:rPr>
        <w:t xml:space="preserve">for </w:t>
      </w:r>
      <w:r>
        <w:rPr>
          <w:color w:val="000000" w:themeColor="text1"/>
          <w:szCs w:val="21"/>
          <w:lang w:eastAsia="zh-CN"/>
        </w:rPr>
        <w:t>T</w:t>
      </w:r>
      <w:r w:rsidRPr="00942AD3">
        <w:rPr>
          <w:rFonts w:hint="eastAsia"/>
          <w:color w:val="000000" w:themeColor="text1"/>
          <w:szCs w:val="21"/>
          <w:lang w:eastAsia="zh-CN"/>
        </w:rPr>
        <w:t xml:space="preserve">DD </w:t>
      </w:r>
      <w:r>
        <w:rPr>
          <w:color w:val="000000" w:themeColor="text1"/>
          <w:szCs w:val="21"/>
          <w:lang w:eastAsia="zh-CN"/>
        </w:rPr>
        <w:t>sub</w:t>
      </w:r>
      <w:r>
        <w:rPr>
          <w:rFonts w:hint="eastAsia"/>
          <w:color w:val="000000" w:themeColor="text1"/>
          <w:szCs w:val="21"/>
          <w:lang w:eastAsia="zh-CN"/>
        </w:rPr>
        <w:t>band PMI</w:t>
      </w:r>
    </w:p>
    <w:p w14:paraId="27859BD0" w14:textId="77777777" w:rsidR="007F7A25" w:rsidRPr="007F7A25" w:rsidRDefault="007F7A25" w:rsidP="00127253">
      <w:pPr>
        <w:jc w:val="both"/>
        <w:rPr>
          <w:szCs w:val="21"/>
          <w:lang w:eastAsia="zh-CN"/>
        </w:rPr>
      </w:pPr>
    </w:p>
    <w:p w14:paraId="32249026" w14:textId="54B03703" w:rsidR="000C5527" w:rsidRPr="000C5527" w:rsidRDefault="000C5527" w:rsidP="0039708F">
      <w:pPr>
        <w:jc w:val="center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Table2</w:t>
      </w:r>
      <w:r w:rsidRPr="000C5527">
        <w:rPr>
          <w:szCs w:val="21"/>
          <w:lang w:eastAsia="zh-CN"/>
        </w:rPr>
        <w:t>-</w:t>
      </w:r>
      <w:r>
        <w:rPr>
          <w:szCs w:val="21"/>
          <w:lang w:eastAsia="zh-CN"/>
        </w:rPr>
        <w:t>1: SNR</w:t>
      </w:r>
      <w:r>
        <w:rPr>
          <w:rFonts w:hint="eastAsia"/>
          <w:szCs w:val="21"/>
          <w:lang w:eastAsia="zh-CN"/>
        </w:rPr>
        <w:t xml:space="preserve"> point at 90% of peak throughput and TP ratio for FDD</w:t>
      </w:r>
      <w:r w:rsidR="006F3020">
        <w:rPr>
          <w:rFonts w:hint="eastAsia"/>
          <w:szCs w:val="21"/>
          <w:lang w:eastAsia="zh-CN"/>
        </w:rPr>
        <w:t xml:space="preserve"> </w:t>
      </w:r>
      <w:r w:rsidR="00CF25E6">
        <w:rPr>
          <w:rFonts w:hint="eastAsia"/>
          <w:szCs w:val="21"/>
          <w:lang w:eastAsia="zh-CN"/>
        </w:rPr>
        <w:t>and TDD</w:t>
      </w:r>
      <w:r w:rsidR="000F7603">
        <w:rPr>
          <w:rFonts w:hint="eastAsia"/>
          <w:szCs w:val="21"/>
          <w:lang w:eastAsia="zh-CN"/>
        </w:rPr>
        <w:t xml:space="preserve"> with </w:t>
      </w:r>
      <w:r w:rsidR="00743818">
        <w:rPr>
          <w:szCs w:val="21"/>
          <w:lang w:eastAsia="zh-CN"/>
        </w:rPr>
        <w:t xml:space="preserve">32 ports </w:t>
      </w:r>
      <w:r w:rsidR="00942AD3">
        <w:rPr>
          <w:rFonts w:hint="eastAsia"/>
          <w:szCs w:val="21"/>
          <w:lang w:eastAsia="zh-CN"/>
        </w:rPr>
        <w:t>PMI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6"/>
        <w:gridCol w:w="1993"/>
        <w:gridCol w:w="2015"/>
        <w:gridCol w:w="1727"/>
        <w:gridCol w:w="1719"/>
      </w:tblGrid>
      <w:tr w:rsidR="000C5527" w14:paraId="381BC7D1" w14:textId="77777777" w:rsidTr="00CF25E6">
        <w:tc>
          <w:tcPr>
            <w:tcW w:w="1953" w:type="dxa"/>
          </w:tcPr>
          <w:p w14:paraId="5B7D7D18" w14:textId="77777777" w:rsidR="000C5527" w:rsidRDefault="000C5527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nTx ports</w:t>
            </w:r>
          </w:p>
        </w:tc>
        <w:tc>
          <w:tcPr>
            <w:tcW w:w="4109" w:type="dxa"/>
            <w:gridSpan w:val="2"/>
          </w:tcPr>
          <w:p w14:paraId="7834EFB6" w14:textId="4A9480C4" w:rsidR="000C5527" w:rsidRDefault="00CF25E6" w:rsidP="00127253">
            <w:pPr>
              <w:jc w:val="both"/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3</w:t>
            </w:r>
            <w:r w:rsidRPr="006F3020">
              <w:rPr>
                <w:szCs w:val="21"/>
                <w:lang w:eastAsia="zh-CN"/>
              </w:rPr>
              <w:t>2 (4,4,4,4)</w:t>
            </w:r>
            <w:r>
              <w:rPr>
                <w:rFonts w:hint="eastAsia"/>
                <w:szCs w:val="21"/>
                <w:lang w:eastAsia="zh-CN"/>
              </w:rPr>
              <w:t xml:space="preserve"> </w:t>
            </w:r>
            <w:r w:rsidR="00105887">
              <w:rPr>
                <w:szCs w:val="21"/>
                <w:lang w:eastAsia="zh-CN"/>
              </w:rPr>
              <w:t>F</w:t>
            </w:r>
            <w:r>
              <w:rPr>
                <w:rFonts w:hint="eastAsia"/>
                <w:szCs w:val="21"/>
                <w:lang w:eastAsia="zh-CN"/>
              </w:rPr>
              <w:t>DD</w:t>
            </w:r>
          </w:p>
        </w:tc>
        <w:tc>
          <w:tcPr>
            <w:tcW w:w="3514" w:type="dxa"/>
            <w:gridSpan w:val="2"/>
          </w:tcPr>
          <w:p w14:paraId="21DD0BD6" w14:textId="75F616F3" w:rsidR="000C5527" w:rsidRDefault="000C5527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3</w:t>
            </w:r>
            <w:r>
              <w:rPr>
                <w:szCs w:val="21"/>
                <w:lang w:eastAsia="zh-CN"/>
              </w:rPr>
              <w:t>2 (4,4,4,4)</w:t>
            </w:r>
            <w:r w:rsidR="00CF25E6">
              <w:rPr>
                <w:rFonts w:hint="eastAsia"/>
                <w:szCs w:val="21"/>
                <w:lang w:eastAsia="zh-CN"/>
              </w:rPr>
              <w:t xml:space="preserve"> </w:t>
            </w:r>
            <w:r w:rsidR="00105887">
              <w:rPr>
                <w:szCs w:val="21"/>
                <w:lang w:eastAsia="zh-CN"/>
              </w:rPr>
              <w:t>T</w:t>
            </w:r>
            <w:r w:rsidR="00CF25E6">
              <w:rPr>
                <w:rFonts w:hint="eastAsia"/>
                <w:szCs w:val="21"/>
                <w:lang w:eastAsia="zh-CN"/>
              </w:rPr>
              <w:t>DD</w:t>
            </w:r>
          </w:p>
        </w:tc>
      </w:tr>
      <w:tr w:rsidR="000C5527" w14:paraId="5AF2B920" w14:textId="77777777" w:rsidTr="00CF25E6">
        <w:trPr>
          <w:trHeight w:val="439"/>
        </w:trPr>
        <w:tc>
          <w:tcPr>
            <w:tcW w:w="1953" w:type="dxa"/>
          </w:tcPr>
          <w:p w14:paraId="1CCD63CF" w14:textId="77777777" w:rsidR="000C5527" w:rsidRDefault="000C5527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NRx</w:t>
            </w:r>
          </w:p>
        </w:tc>
        <w:tc>
          <w:tcPr>
            <w:tcW w:w="2039" w:type="dxa"/>
          </w:tcPr>
          <w:p w14:paraId="0E7ACF99" w14:textId="77777777" w:rsidR="000C5527" w:rsidRDefault="000C5527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2</w:t>
            </w:r>
          </w:p>
        </w:tc>
        <w:tc>
          <w:tcPr>
            <w:tcW w:w="2070" w:type="dxa"/>
          </w:tcPr>
          <w:p w14:paraId="187ADA6E" w14:textId="77777777" w:rsidR="000C5527" w:rsidRDefault="000C5527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4</w:t>
            </w:r>
          </w:p>
        </w:tc>
        <w:tc>
          <w:tcPr>
            <w:tcW w:w="1757" w:type="dxa"/>
          </w:tcPr>
          <w:p w14:paraId="3C1A6A21" w14:textId="77777777" w:rsidR="000C5527" w:rsidRDefault="000C5527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</w:t>
            </w:r>
          </w:p>
        </w:tc>
        <w:tc>
          <w:tcPr>
            <w:tcW w:w="1757" w:type="dxa"/>
          </w:tcPr>
          <w:p w14:paraId="5C66485B" w14:textId="77777777" w:rsidR="000C5527" w:rsidRDefault="000C5527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4</w:t>
            </w:r>
          </w:p>
        </w:tc>
      </w:tr>
      <w:tr w:rsidR="00105887" w:rsidRPr="006F3020" w14:paraId="76E0AC68" w14:textId="77777777" w:rsidTr="00CF25E6">
        <w:trPr>
          <w:trHeight w:val="439"/>
        </w:trPr>
        <w:tc>
          <w:tcPr>
            <w:tcW w:w="1953" w:type="dxa"/>
          </w:tcPr>
          <w:p w14:paraId="2CB4FA4F" w14:textId="77777777" w:rsidR="00105887" w:rsidRPr="006F3020" w:rsidRDefault="00105887" w:rsidP="00127253">
            <w:pPr>
              <w:jc w:val="both"/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point/TP ratio</w:t>
            </w:r>
          </w:p>
        </w:tc>
        <w:tc>
          <w:tcPr>
            <w:tcW w:w="2039" w:type="dxa"/>
          </w:tcPr>
          <w:p w14:paraId="35F381F1" w14:textId="0577FB5F" w:rsidR="00105887" w:rsidRPr="006F3020" w:rsidRDefault="00105887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9.11dB/10.7</w:t>
            </w:r>
          </w:p>
        </w:tc>
        <w:tc>
          <w:tcPr>
            <w:tcW w:w="2070" w:type="dxa"/>
          </w:tcPr>
          <w:p w14:paraId="59CCBAD7" w14:textId="1193F594" w:rsidR="00105887" w:rsidRPr="006F3020" w:rsidRDefault="00105887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4</w:t>
            </w:r>
            <w:r>
              <w:rPr>
                <w:rFonts w:hint="eastAsia"/>
                <w:szCs w:val="21"/>
                <w:lang w:eastAsia="zh-CN"/>
              </w:rPr>
              <w:t>.</w:t>
            </w:r>
            <w:r>
              <w:rPr>
                <w:szCs w:val="21"/>
                <w:lang w:eastAsia="zh-CN"/>
              </w:rPr>
              <w:t>58</w:t>
            </w:r>
            <w:r>
              <w:rPr>
                <w:rFonts w:hint="eastAsia"/>
                <w:szCs w:val="21"/>
                <w:lang w:eastAsia="zh-CN"/>
              </w:rPr>
              <w:t>dB/</w:t>
            </w:r>
            <w:r>
              <w:rPr>
                <w:szCs w:val="21"/>
                <w:lang w:eastAsia="zh-CN"/>
              </w:rPr>
              <w:t>20</w:t>
            </w:r>
          </w:p>
        </w:tc>
        <w:tc>
          <w:tcPr>
            <w:tcW w:w="1757" w:type="dxa"/>
          </w:tcPr>
          <w:p w14:paraId="1E289E1A" w14:textId="19887070" w:rsidR="00105887" w:rsidRPr="006F3020" w:rsidRDefault="00105887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7.59dB/11.6</w:t>
            </w:r>
          </w:p>
        </w:tc>
        <w:tc>
          <w:tcPr>
            <w:tcW w:w="1757" w:type="dxa"/>
          </w:tcPr>
          <w:p w14:paraId="174616AD" w14:textId="1CBB13D0" w:rsidR="00105887" w:rsidRPr="006F3020" w:rsidRDefault="00105887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3</w:t>
            </w:r>
            <w:r>
              <w:rPr>
                <w:rFonts w:hint="eastAsia"/>
                <w:szCs w:val="21"/>
                <w:lang w:eastAsia="zh-CN"/>
              </w:rPr>
              <w:t>.</w:t>
            </w:r>
            <w:r>
              <w:rPr>
                <w:szCs w:val="21"/>
                <w:lang w:eastAsia="zh-CN"/>
              </w:rPr>
              <w:t>86</w:t>
            </w:r>
            <w:r>
              <w:rPr>
                <w:rFonts w:hint="eastAsia"/>
                <w:szCs w:val="21"/>
                <w:lang w:eastAsia="zh-CN"/>
              </w:rPr>
              <w:t>dB/1</w:t>
            </w:r>
            <w:r>
              <w:rPr>
                <w:szCs w:val="21"/>
                <w:lang w:eastAsia="zh-CN"/>
              </w:rPr>
              <w:t>8</w:t>
            </w:r>
          </w:p>
        </w:tc>
      </w:tr>
    </w:tbl>
    <w:p w14:paraId="6F350222" w14:textId="77777777" w:rsidR="00CF25E6" w:rsidRDefault="00CF25E6" w:rsidP="00127253">
      <w:pPr>
        <w:jc w:val="both"/>
        <w:rPr>
          <w:szCs w:val="21"/>
          <w:lang w:eastAsia="zh-CN"/>
        </w:rPr>
      </w:pPr>
    </w:p>
    <w:p w14:paraId="5F9FC331" w14:textId="6D0F2381" w:rsidR="00CF25E6" w:rsidRPr="000C5527" w:rsidRDefault="00CF25E6" w:rsidP="0039708F">
      <w:pPr>
        <w:jc w:val="center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Table2</w:t>
      </w:r>
      <w:r w:rsidRPr="000C5527">
        <w:rPr>
          <w:szCs w:val="21"/>
          <w:lang w:eastAsia="zh-CN"/>
        </w:rPr>
        <w:t>-</w:t>
      </w:r>
      <w:r w:rsidR="00942AD3">
        <w:rPr>
          <w:rFonts w:hint="eastAsia"/>
          <w:szCs w:val="21"/>
          <w:lang w:eastAsia="zh-CN"/>
        </w:rPr>
        <w:t>2</w:t>
      </w:r>
      <w:r>
        <w:rPr>
          <w:szCs w:val="21"/>
          <w:lang w:eastAsia="zh-CN"/>
        </w:rPr>
        <w:t>: SNR</w:t>
      </w:r>
      <w:r>
        <w:rPr>
          <w:rFonts w:hint="eastAsia"/>
          <w:szCs w:val="21"/>
          <w:lang w:eastAsia="zh-CN"/>
        </w:rPr>
        <w:t xml:space="preserve"> point at 90% of peak </w:t>
      </w:r>
      <w:r w:rsidR="000029D9">
        <w:rPr>
          <w:rFonts w:hint="eastAsia"/>
          <w:szCs w:val="21"/>
          <w:lang w:eastAsia="zh-CN"/>
        </w:rPr>
        <w:t>throughput and TP ratio for FDD</w:t>
      </w:r>
      <w:r w:rsidR="00743818">
        <w:rPr>
          <w:szCs w:val="21"/>
          <w:lang w:eastAsia="zh-CN"/>
        </w:rPr>
        <w:t xml:space="preserve"> </w:t>
      </w:r>
      <w:r w:rsidR="00743818">
        <w:rPr>
          <w:rFonts w:hint="eastAsia"/>
          <w:szCs w:val="21"/>
          <w:lang w:eastAsia="zh-CN"/>
        </w:rPr>
        <w:t>and</w:t>
      </w:r>
      <w:r w:rsidR="00743818">
        <w:rPr>
          <w:szCs w:val="21"/>
          <w:lang w:eastAsia="zh-CN"/>
        </w:rPr>
        <w:t xml:space="preserve"> TDD with 16 ports PMI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6"/>
        <w:gridCol w:w="1952"/>
        <w:gridCol w:w="2075"/>
        <w:gridCol w:w="1802"/>
        <w:gridCol w:w="1645"/>
      </w:tblGrid>
      <w:tr w:rsidR="00FF461E" w14:paraId="1979E010" w14:textId="239B429F" w:rsidTr="00FF461E">
        <w:trPr>
          <w:trHeight w:val="179"/>
          <w:jc w:val="center"/>
        </w:trPr>
        <w:tc>
          <w:tcPr>
            <w:tcW w:w="1920" w:type="dxa"/>
          </w:tcPr>
          <w:p w14:paraId="0F101DC6" w14:textId="77777777" w:rsidR="00FF461E" w:rsidRDefault="00FF461E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nTx ports</w:t>
            </w:r>
          </w:p>
        </w:tc>
        <w:tc>
          <w:tcPr>
            <w:tcW w:w="4142" w:type="dxa"/>
            <w:gridSpan w:val="2"/>
          </w:tcPr>
          <w:p w14:paraId="1FB90ECF" w14:textId="68F1D891" w:rsidR="00FF461E" w:rsidRDefault="00FF461E" w:rsidP="00127253">
            <w:pPr>
              <w:jc w:val="both"/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6 (4,2,4,4)</w:t>
            </w:r>
            <w:r>
              <w:rPr>
                <w:rFonts w:hint="eastAsia"/>
                <w:szCs w:val="21"/>
                <w:lang w:eastAsia="zh-CN"/>
              </w:rPr>
              <w:t xml:space="preserve"> FDD</w:t>
            </w:r>
          </w:p>
        </w:tc>
        <w:tc>
          <w:tcPr>
            <w:tcW w:w="3514" w:type="dxa"/>
            <w:gridSpan w:val="2"/>
          </w:tcPr>
          <w:p w14:paraId="16578703" w14:textId="178DFE38" w:rsidR="00FF461E" w:rsidRPr="006F3020" w:rsidRDefault="00FF461E" w:rsidP="00127253">
            <w:pPr>
              <w:jc w:val="both"/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6 (4,2,4,4)</w:t>
            </w:r>
            <w:r>
              <w:rPr>
                <w:rFonts w:hint="eastAsia"/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TD</w:t>
            </w:r>
            <w:r>
              <w:rPr>
                <w:rFonts w:hint="eastAsia"/>
                <w:szCs w:val="21"/>
                <w:lang w:eastAsia="zh-CN"/>
              </w:rPr>
              <w:t>D</w:t>
            </w:r>
          </w:p>
        </w:tc>
      </w:tr>
      <w:tr w:rsidR="00FF461E" w14:paraId="6AA03B2D" w14:textId="36E328E0" w:rsidTr="00FF461E">
        <w:trPr>
          <w:trHeight w:val="313"/>
          <w:jc w:val="center"/>
        </w:trPr>
        <w:tc>
          <w:tcPr>
            <w:tcW w:w="1920" w:type="dxa"/>
          </w:tcPr>
          <w:p w14:paraId="73957683" w14:textId="77777777" w:rsidR="00FF461E" w:rsidRDefault="00FF461E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NRx</w:t>
            </w:r>
          </w:p>
        </w:tc>
        <w:tc>
          <w:tcPr>
            <w:tcW w:w="2016" w:type="dxa"/>
          </w:tcPr>
          <w:p w14:paraId="70C51C18" w14:textId="64378346" w:rsidR="00FF461E" w:rsidRDefault="00FF461E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2</w:t>
            </w:r>
          </w:p>
        </w:tc>
        <w:tc>
          <w:tcPr>
            <w:tcW w:w="2126" w:type="dxa"/>
          </w:tcPr>
          <w:p w14:paraId="58706359" w14:textId="35EE5400" w:rsidR="00FF461E" w:rsidRDefault="00FF461E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4</w:t>
            </w:r>
          </w:p>
        </w:tc>
        <w:tc>
          <w:tcPr>
            <w:tcW w:w="1843" w:type="dxa"/>
          </w:tcPr>
          <w:p w14:paraId="6D70887C" w14:textId="31B05E67" w:rsidR="00FF461E" w:rsidRDefault="00FF461E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2</w:t>
            </w:r>
          </w:p>
        </w:tc>
        <w:tc>
          <w:tcPr>
            <w:tcW w:w="1671" w:type="dxa"/>
          </w:tcPr>
          <w:p w14:paraId="43A3E859" w14:textId="56226EE2" w:rsidR="00FF461E" w:rsidRDefault="00FF461E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4</w:t>
            </w:r>
          </w:p>
        </w:tc>
      </w:tr>
      <w:tr w:rsidR="00FF461E" w:rsidRPr="006F3020" w14:paraId="7DCB04C7" w14:textId="02158969" w:rsidTr="00FF461E">
        <w:trPr>
          <w:trHeight w:val="313"/>
          <w:jc w:val="center"/>
        </w:trPr>
        <w:tc>
          <w:tcPr>
            <w:tcW w:w="1920" w:type="dxa"/>
          </w:tcPr>
          <w:p w14:paraId="597358D6" w14:textId="77777777" w:rsidR="00FF461E" w:rsidRDefault="00FF461E" w:rsidP="00127253">
            <w:pPr>
              <w:jc w:val="both"/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point/TP ratio</w:t>
            </w:r>
          </w:p>
          <w:p w14:paraId="200B1221" w14:textId="20C62B7D" w:rsidR="00FF461E" w:rsidRPr="006F3020" w:rsidRDefault="00FF461E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(</w:t>
            </w:r>
            <w:r>
              <w:rPr>
                <w:szCs w:val="21"/>
                <w:lang w:eastAsia="zh-CN"/>
              </w:rPr>
              <w:t>W</w:t>
            </w:r>
            <w:r>
              <w:rPr>
                <w:rFonts w:hint="eastAsia"/>
                <w:szCs w:val="21"/>
                <w:lang w:eastAsia="zh-CN"/>
              </w:rPr>
              <w:t>ideband PMI)</w:t>
            </w:r>
          </w:p>
        </w:tc>
        <w:tc>
          <w:tcPr>
            <w:tcW w:w="2016" w:type="dxa"/>
          </w:tcPr>
          <w:p w14:paraId="53C40599" w14:textId="5DF37875" w:rsidR="00FF461E" w:rsidRPr="006F3020" w:rsidRDefault="00105887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12</w:t>
            </w:r>
            <w:r w:rsidR="00FF461E">
              <w:rPr>
                <w:rFonts w:hint="eastAsia"/>
                <w:szCs w:val="21"/>
                <w:lang w:eastAsia="zh-CN"/>
              </w:rPr>
              <w:t>.</w:t>
            </w:r>
            <w:r>
              <w:rPr>
                <w:szCs w:val="21"/>
                <w:lang w:eastAsia="zh-CN"/>
              </w:rPr>
              <w:t>5</w:t>
            </w:r>
            <w:r w:rsidR="00FF461E">
              <w:rPr>
                <w:rFonts w:hint="eastAsia"/>
                <w:szCs w:val="21"/>
                <w:lang w:eastAsia="zh-CN"/>
              </w:rPr>
              <w:t xml:space="preserve"> dB</w:t>
            </w:r>
            <w:r w:rsidR="00FF461E">
              <w:rPr>
                <w:szCs w:val="21"/>
                <w:lang w:eastAsia="zh-CN"/>
              </w:rPr>
              <w:t>/</w:t>
            </w:r>
            <w:r>
              <w:rPr>
                <w:rFonts w:hint="eastAsia"/>
                <w:szCs w:val="21"/>
                <w:lang w:eastAsia="zh-CN"/>
              </w:rPr>
              <w:t>3</w:t>
            </w:r>
          </w:p>
        </w:tc>
        <w:tc>
          <w:tcPr>
            <w:tcW w:w="2126" w:type="dxa"/>
          </w:tcPr>
          <w:p w14:paraId="7EF450C1" w14:textId="2E3D2F40" w:rsidR="00FF461E" w:rsidRPr="006F3020" w:rsidRDefault="00743818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8</w:t>
            </w:r>
            <w:r w:rsidR="00FF461E">
              <w:rPr>
                <w:rFonts w:hint="eastAsia"/>
                <w:szCs w:val="21"/>
                <w:lang w:eastAsia="zh-CN"/>
              </w:rPr>
              <w:t>.</w:t>
            </w:r>
            <w:r>
              <w:rPr>
                <w:szCs w:val="21"/>
                <w:lang w:eastAsia="zh-CN"/>
              </w:rPr>
              <w:t>4</w:t>
            </w:r>
            <w:r>
              <w:rPr>
                <w:rFonts w:hint="eastAsia"/>
                <w:szCs w:val="21"/>
                <w:lang w:eastAsia="zh-CN"/>
              </w:rPr>
              <w:t xml:space="preserve"> dB / </w:t>
            </w:r>
            <w:r>
              <w:rPr>
                <w:szCs w:val="21"/>
                <w:lang w:eastAsia="zh-CN"/>
              </w:rPr>
              <w:t>4</w:t>
            </w:r>
            <w:r w:rsidR="00FF461E">
              <w:rPr>
                <w:rFonts w:hint="eastAsia"/>
                <w:szCs w:val="21"/>
                <w:lang w:eastAsia="zh-CN"/>
              </w:rPr>
              <w:t>.</w:t>
            </w:r>
            <w:r>
              <w:rPr>
                <w:szCs w:val="21"/>
                <w:lang w:eastAsia="zh-CN"/>
              </w:rPr>
              <w:t>26</w:t>
            </w:r>
          </w:p>
        </w:tc>
        <w:tc>
          <w:tcPr>
            <w:tcW w:w="1843" w:type="dxa"/>
          </w:tcPr>
          <w:p w14:paraId="1C11F8CC" w14:textId="760E7C44" w:rsidR="00FF461E" w:rsidRDefault="00105887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1</w:t>
            </w:r>
            <w:r>
              <w:rPr>
                <w:szCs w:val="21"/>
                <w:lang w:eastAsia="zh-CN"/>
              </w:rPr>
              <w:t>0.9dB/3.3</w:t>
            </w:r>
          </w:p>
        </w:tc>
        <w:tc>
          <w:tcPr>
            <w:tcW w:w="1671" w:type="dxa"/>
          </w:tcPr>
          <w:p w14:paraId="0F4523EA" w14:textId="42FE4576" w:rsidR="00FF461E" w:rsidRDefault="00105887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7</w:t>
            </w:r>
            <w:r>
              <w:rPr>
                <w:szCs w:val="21"/>
                <w:lang w:eastAsia="zh-CN"/>
              </w:rPr>
              <w:t>.7dB/3.8</w:t>
            </w:r>
          </w:p>
        </w:tc>
      </w:tr>
      <w:tr w:rsidR="00FF461E" w:rsidRPr="006F3020" w14:paraId="4C148A57" w14:textId="6A7F8646" w:rsidTr="00FF461E">
        <w:trPr>
          <w:trHeight w:val="313"/>
          <w:jc w:val="center"/>
        </w:trPr>
        <w:tc>
          <w:tcPr>
            <w:tcW w:w="1920" w:type="dxa"/>
          </w:tcPr>
          <w:p w14:paraId="37A162A1" w14:textId="77777777" w:rsidR="00FF461E" w:rsidRDefault="00FF461E" w:rsidP="00127253">
            <w:pPr>
              <w:jc w:val="both"/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lastRenderedPageBreak/>
              <w:t>SNR point/TP ratio</w:t>
            </w:r>
          </w:p>
          <w:p w14:paraId="7DC256EA" w14:textId="5A2F1F68" w:rsidR="00FF461E" w:rsidRPr="006F3020" w:rsidRDefault="00FF461E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(</w:t>
            </w:r>
            <w:r>
              <w:rPr>
                <w:szCs w:val="21"/>
                <w:lang w:eastAsia="zh-CN"/>
              </w:rPr>
              <w:t>Sub</w:t>
            </w:r>
            <w:r>
              <w:rPr>
                <w:rFonts w:hint="eastAsia"/>
                <w:szCs w:val="21"/>
                <w:lang w:eastAsia="zh-CN"/>
              </w:rPr>
              <w:t>band PMI)</w:t>
            </w:r>
          </w:p>
        </w:tc>
        <w:tc>
          <w:tcPr>
            <w:tcW w:w="2016" w:type="dxa"/>
          </w:tcPr>
          <w:p w14:paraId="7FE253D3" w14:textId="73113199" w:rsidR="00FF461E" w:rsidRDefault="00BD30C0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11</w:t>
            </w:r>
            <w:r w:rsidR="00FF461E">
              <w:rPr>
                <w:rFonts w:hint="eastAsia"/>
                <w:szCs w:val="21"/>
                <w:lang w:eastAsia="zh-CN"/>
              </w:rPr>
              <w:t>.</w:t>
            </w:r>
            <w:r>
              <w:rPr>
                <w:szCs w:val="21"/>
                <w:lang w:eastAsia="zh-CN"/>
              </w:rPr>
              <w:t>8</w:t>
            </w:r>
            <w:r>
              <w:rPr>
                <w:rFonts w:hint="eastAsia"/>
                <w:szCs w:val="21"/>
                <w:lang w:eastAsia="zh-CN"/>
              </w:rPr>
              <w:t xml:space="preserve"> dB/</w:t>
            </w:r>
            <w:r>
              <w:rPr>
                <w:szCs w:val="21"/>
                <w:lang w:eastAsia="zh-CN"/>
              </w:rPr>
              <w:t>4</w:t>
            </w:r>
            <w:r>
              <w:rPr>
                <w:rFonts w:hint="eastAsia"/>
                <w:szCs w:val="21"/>
                <w:lang w:eastAsia="zh-CN"/>
              </w:rPr>
              <w:t>.</w:t>
            </w:r>
            <w:r>
              <w:rPr>
                <w:szCs w:val="21"/>
                <w:lang w:eastAsia="zh-CN"/>
              </w:rPr>
              <w:t>17</w:t>
            </w:r>
          </w:p>
        </w:tc>
        <w:tc>
          <w:tcPr>
            <w:tcW w:w="2126" w:type="dxa"/>
          </w:tcPr>
          <w:p w14:paraId="07470EEF" w14:textId="0D9CAA61" w:rsidR="00FF461E" w:rsidRDefault="00BD30C0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8</w:t>
            </w:r>
            <w:r>
              <w:rPr>
                <w:szCs w:val="21"/>
                <w:lang w:eastAsia="zh-CN"/>
              </w:rPr>
              <w:t>.73dB/5.29</w:t>
            </w:r>
          </w:p>
        </w:tc>
        <w:tc>
          <w:tcPr>
            <w:tcW w:w="1843" w:type="dxa"/>
          </w:tcPr>
          <w:p w14:paraId="3E949AE9" w14:textId="3A88B72C" w:rsidR="00FF461E" w:rsidRDefault="00BD30C0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12.</w:t>
            </w:r>
            <w:r w:rsidR="006B4C48">
              <w:rPr>
                <w:szCs w:val="21"/>
                <w:lang w:eastAsia="zh-CN"/>
              </w:rPr>
              <w:t>0</w:t>
            </w:r>
            <w:r>
              <w:rPr>
                <w:rFonts w:hint="eastAsia"/>
                <w:szCs w:val="21"/>
                <w:lang w:eastAsia="zh-CN"/>
              </w:rPr>
              <w:t xml:space="preserve">3dB / </w:t>
            </w:r>
            <w:r>
              <w:rPr>
                <w:szCs w:val="21"/>
                <w:lang w:eastAsia="zh-CN"/>
              </w:rPr>
              <w:t>4</w:t>
            </w:r>
            <w:r>
              <w:rPr>
                <w:rFonts w:hint="eastAsia"/>
                <w:szCs w:val="21"/>
                <w:lang w:eastAsia="zh-CN"/>
              </w:rPr>
              <w:t>.</w:t>
            </w:r>
            <w:r>
              <w:rPr>
                <w:szCs w:val="21"/>
                <w:lang w:eastAsia="zh-CN"/>
              </w:rPr>
              <w:t>18</w:t>
            </w:r>
          </w:p>
        </w:tc>
        <w:tc>
          <w:tcPr>
            <w:tcW w:w="1671" w:type="dxa"/>
          </w:tcPr>
          <w:p w14:paraId="394F1A19" w14:textId="4868D571" w:rsidR="00FF461E" w:rsidRDefault="00BD30C0" w:rsidP="00127253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9</w:t>
            </w:r>
            <w:r>
              <w:rPr>
                <w:szCs w:val="21"/>
                <w:lang w:eastAsia="zh-CN"/>
              </w:rPr>
              <w:t>.34dB/5.29</w:t>
            </w:r>
          </w:p>
        </w:tc>
      </w:tr>
    </w:tbl>
    <w:p w14:paraId="4499F0A7" w14:textId="77777777" w:rsidR="00C14AD2" w:rsidRPr="00F10012" w:rsidRDefault="00C14AD2" w:rsidP="00127253">
      <w:pPr>
        <w:jc w:val="both"/>
        <w:rPr>
          <w:b/>
          <w:lang w:eastAsia="zh-CN"/>
        </w:rPr>
      </w:pPr>
    </w:p>
    <w:p w14:paraId="66491AF4" w14:textId="584831B5" w:rsidR="0018282C" w:rsidRPr="007135FE" w:rsidRDefault="00CB1BEE" w:rsidP="0012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eastAsia="zh-CN"/>
        </w:rPr>
      </w:pPr>
      <w:r>
        <w:rPr>
          <w:rFonts w:ascii="Arial" w:eastAsia="SimSun" w:hAnsi="Arial" w:cs="Times New Roman"/>
          <w:sz w:val="36"/>
          <w:szCs w:val="20"/>
          <w:lang w:val="en-GB" w:eastAsia="zh-CN"/>
        </w:rPr>
        <w:t>4</w:t>
      </w:r>
      <w:r w:rsidR="0018282C">
        <w:rPr>
          <w:rFonts w:ascii="Arial" w:eastAsia="SimSun" w:hAnsi="Arial" w:cs="Times New Roman"/>
          <w:sz w:val="36"/>
          <w:szCs w:val="20"/>
          <w:lang w:val="en-GB"/>
        </w:rPr>
        <w:tab/>
      </w:r>
      <w:r w:rsidR="0018282C">
        <w:rPr>
          <w:rFonts w:ascii="Arial" w:eastAsia="SimSun" w:hAnsi="Arial" w:cs="Times New Roman" w:hint="eastAsia"/>
          <w:sz w:val="36"/>
          <w:szCs w:val="20"/>
          <w:lang w:val="en-GB" w:eastAsia="zh-CN"/>
        </w:rPr>
        <w:t>Conclusion</w:t>
      </w:r>
    </w:p>
    <w:p w14:paraId="65FE2515" w14:textId="489AEFBF" w:rsidR="0039708F" w:rsidRDefault="0018282C" w:rsidP="00127253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46581F">
        <w:rPr>
          <w:lang w:eastAsia="zh-CN"/>
        </w:rPr>
        <w:t>,</w:t>
      </w:r>
      <w:r w:rsidR="0046581F">
        <w:rPr>
          <w:rFonts w:hint="eastAsia"/>
          <w:lang w:eastAsia="zh-CN"/>
        </w:rPr>
        <w:t xml:space="preserve"> </w:t>
      </w:r>
      <w:r w:rsidR="0039708F">
        <w:rPr>
          <w:lang w:eastAsia="zh-CN"/>
        </w:rPr>
        <w:t xml:space="preserve">the view on requirement of PMI reporting with </w:t>
      </w:r>
      <w:r w:rsidR="00732E76">
        <w:rPr>
          <w:lang w:eastAsia="zh-CN"/>
        </w:rPr>
        <w:t>type I single-panel codebook. Meanwhile, the simulation results are provided.</w:t>
      </w:r>
    </w:p>
    <w:p w14:paraId="5BF41F83" w14:textId="77777777" w:rsidR="00CB1BEE" w:rsidRDefault="00CB1BEE" w:rsidP="00CB1BEE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Pr="00651C18">
        <w:rPr>
          <w:b/>
        </w:rPr>
        <w:t>1</w:t>
      </w:r>
      <w:r>
        <w:rPr>
          <w:rFonts w:hint="eastAsia"/>
          <w:b/>
        </w:rPr>
        <w:t xml:space="preserve">: </w:t>
      </w:r>
      <w:r>
        <w:rPr>
          <w:b/>
        </w:rPr>
        <w:t xml:space="preserve">From the </w:t>
      </w:r>
      <w:r w:rsidRPr="0039708F">
        <w:rPr>
          <w:b/>
        </w:rPr>
        <w:t>essential</w:t>
      </w:r>
      <w:r>
        <w:rPr>
          <w:b/>
        </w:rPr>
        <w:t xml:space="preserve"> feature and test coverage perspective, introducing the performance with subband PMI requirement for 16Tx port with functionality test is needed.</w:t>
      </w:r>
    </w:p>
    <w:p w14:paraId="359765BF" w14:textId="77777777" w:rsidR="007135FE" w:rsidRPr="00650A79" w:rsidRDefault="007135FE" w:rsidP="0012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 w:rsidRPr="00650A79">
        <w:rPr>
          <w:rFonts w:ascii="Arial" w:eastAsia="SimSun" w:hAnsi="Arial" w:cs="Times New Roman"/>
          <w:sz w:val="36"/>
          <w:szCs w:val="20"/>
          <w:lang w:val="en-GB" w:eastAsia="zh-CN"/>
        </w:rPr>
        <w:t>References</w:t>
      </w:r>
    </w:p>
    <w:p w14:paraId="5DD78169" w14:textId="53B1C3F7" w:rsidR="000C5527" w:rsidRDefault="000C5527" w:rsidP="00127253">
      <w:pPr>
        <w:pStyle w:val="Reference"/>
      </w:pPr>
      <w:r>
        <w:t>R4-</w:t>
      </w:r>
      <w:r w:rsidR="00A3376E" w:rsidRPr="00A3376E">
        <w:t>2002393</w:t>
      </w:r>
      <w:r>
        <w:t>,”Way forward on PMI reporting requirements for Tx ports larger than 8 and up to 32”, Ericsson,</w:t>
      </w:r>
      <w:r w:rsidR="004C1AB4">
        <w:rPr>
          <w:rFonts w:hint="eastAsia"/>
        </w:rPr>
        <w:t xml:space="preserve"> Samsung,</w:t>
      </w:r>
      <w:r>
        <w:t xml:space="preserve"> 3GPP RAN4 #9</w:t>
      </w:r>
      <w:r w:rsidR="004C1AB4">
        <w:rPr>
          <w:rFonts w:hint="eastAsia"/>
        </w:rPr>
        <w:t>3</w:t>
      </w:r>
    </w:p>
    <w:p w14:paraId="2F8C77C8" w14:textId="5D28F400" w:rsidR="000C5527" w:rsidRDefault="007E4C05" w:rsidP="00127253">
      <w:pPr>
        <w:pStyle w:val="Reference"/>
      </w:pPr>
      <w:r>
        <w:t>R4-2002394</w:t>
      </w:r>
      <w:r>
        <w:rPr>
          <w:rFonts w:hint="eastAsia"/>
        </w:rPr>
        <w:t>,</w:t>
      </w:r>
      <w:r>
        <w:t xml:space="preserve"> “</w:t>
      </w:r>
      <w:r w:rsidRPr="007E4C05">
        <w:t>Simulation assumptions for NR PMI reporting requirements for more than 8 Tx ports</w:t>
      </w:r>
      <w:r>
        <w:t>”</w:t>
      </w:r>
      <w:r w:rsidRPr="007E4C05">
        <w:rPr>
          <w:rFonts w:cs="Arial"/>
          <w:sz w:val="24"/>
          <w:szCs w:val="24"/>
        </w:rPr>
        <w:t xml:space="preserve"> </w:t>
      </w:r>
      <w:r w:rsidRPr="007E4C05">
        <w:rPr>
          <w:rFonts w:cs="Arial"/>
        </w:rPr>
        <w:t>3GPP TSG-RAN WG4 Meeting #94e</w:t>
      </w:r>
    </w:p>
    <w:sectPr w:rsidR="000C55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6F257" w14:textId="77777777" w:rsidR="004A3E9C" w:rsidRDefault="004A3E9C" w:rsidP="00EA0BFA">
      <w:pPr>
        <w:spacing w:after="0" w:line="240" w:lineRule="auto"/>
      </w:pPr>
      <w:r>
        <w:separator/>
      </w:r>
    </w:p>
  </w:endnote>
  <w:endnote w:type="continuationSeparator" w:id="0">
    <w:p w14:paraId="59E96439" w14:textId="77777777" w:rsidR="004A3E9C" w:rsidRDefault="004A3E9C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0B0D6" w14:textId="77777777" w:rsidR="004A3E9C" w:rsidRDefault="004A3E9C" w:rsidP="00EA0BFA">
      <w:pPr>
        <w:spacing w:after="0" w:line="240" w:lineRule="auto"/>
      </w:pPr>
      <w:r>
        <w:separator/>
      </w:r>
    </w:p>
  </w:footnote>
  <w:footnote w:type="continuationSeparator" w:id="0">
    <w:p w14:paraId="156F8622" w14:textId="77777777" w:rsidR="004A3E9C" w:rsidRDefault="004A3E9C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1C48F2"/>
    <w:multiLevelType w:val="hybridMultilevel"/>
    <w:tmpl w:val="748478B8"/>
    <w:lvl w:ilvl="0" w:tplc="B6C41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49C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52BA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EE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8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700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A62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BCE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AA3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67389"/>
    <w:multiLevelType w:val="hybridMultilevel"/>
    <w:tmpl w:val="44282F3E"/>
    <w:lvl w:ilvl="0" w:tplc="03F89330">
      <w:start w:val="4"/>
      <w:numFmt w:val="bullet"/>
      <w:lvlText w:val="-"/>
      <w:lvlJc w:val="left"/>
      <w:pPr>
        <w:ind w:left="18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 w15:restartNumberingAfterBreak="0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8" w15:restartNumberingAfterBreak="0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F31F64"/>
    <w:multiLevelType w:val="hybridMultilevel"/>
    <w:tmpl w:val="D61A5388"/>
    <w:lvl w:ilvl="0" w:tplc="23D4C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AEDA8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E4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43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0B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D4B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65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686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C5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20896A7D"/>
    <w:multiLevelType w:val="hybridMultilevel"/>
    <w:tmpl w:val="FB348CC4"/>
    <w:lvl w:ilvl="0" w:tplc="C88E6F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0074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AEAD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E66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5EEB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C4E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E2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C24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72B1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50EEF"/>
    <w:multiLevelType w:val="hybridMultilevel"/>
    <w:tmpl w:val="296670F0"/>
    <w:lvl w:ilvl="0" w:tplc="D7381584">
      <w:start w:val="2017"/>
      <w:numFmt w:val="bullet"/>
      <w:lvlText w:val="-"/>
      <w:lvlJc w:val="left"/>
      <w:pPr>
        <w:ind w:left="186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4" w15:restartNumberingAfterBreak="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5E02F66"/>
    <w:multiLevelType w:val="hybridMultilevel"/>
    <w:tmpl w:val="202E0C14"/>
    <w:lvl w:ilvl="0" w:tplc="A9D00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AB928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CC8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E0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FAF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7A4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2D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81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62B39"/>
    <w:multiLevelType w:val="hybridMultilevel"/>
    <w:tmpl w:val="B498B860"/>
    <w:lvl w:ilvl="0" w:tplc="AC968F4C">
      <w:start w:val="3"/>
      <w:numFmt w:val="bullet"/>
      <w:lvlText w:val="-"/>
      <w:lvlJc w:val="left"/>
      <w:pPr>
        <w:ind w:left="22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18" w15:restartNumberingAfterBreak="0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20" w15:restartNumberingAfterBreak="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03A1A"/>
    <w:multiLevelType w:val="hybridMultilevel"/>
    <w:tmpl w:val="5E741A9A"/>
    <w:lvl w:ilvl="0" w:tplc="0FA234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B07D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8093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1E5D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83F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8478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E15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6B4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BE58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0901481"/>
    <w:multiLevelType w:val="hybridMultilevel"/>
    <w:tmpl w:val="9828E0A2"/>
    <w:lvl w:ilvl="0" w:tplc="4626AF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5A19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E9F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4449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F4AC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FC15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094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29E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29F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BD777F"/>
    <w:multiLevelType w:val="hybridMultilevel"/>
    <w:tmpl w:val="126289B0"/>
    <w:lvl w:ilvl="0" w:tplc="AB4AC3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84B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DC53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AD0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250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2EC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6038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3888C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6651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EF41057"/>
    <w:multiLevelType w:val="hybridMultilevel"/>
    <w:tmpl w:val="1AACBA7E"/>
    <w:lvl w:ilvl="0" w:tplc="2BAA8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788E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8F0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A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2A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A6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87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726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83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FFE606C"/>
    <w:multiLevelType w:val="hybridMultilevel"/>
    <w:tmpl w:val="94D09ADC"/>
    <w:lvl w:ilvl="0" w:tplc="6C1E5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ED8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586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E6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E2F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865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09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EC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B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637C64AF"/>
    <w:multiLevelType w:val="hybridMultilevel"/>
    <w:tmpl w:val="BE04189A"/>
    <w:lvl w:ilvl="0" w:tplc="0F4E7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676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FC1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8B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1C0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AC9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6EE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E0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CB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A6D1CB7"/>
    <w:multiLevelType w:val="hybridMultilevel"/>
    <w:tmpl w:val="B5482990"/>
    <w:lvl w:ilvl="0" w:tplc="FA4E3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A86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4C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AA3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26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4E9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2A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2C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90D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6" w15:restartNumberingAfterBreak="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1"/>
  </w:num>
  <w:num w:numId="3">
    <w:abstractNumId w:val="1"/>
  </w:num>
  <w:num w:numId="4">
    <w:abstractNumId w:val="6"/>
  </w:num>
  <w:num w:numId="5">
    <w:abstractNumId w:val="31"/>
  </w:num>
  <w:num w:numId="6">
    <w:abstractNumId w:val="8"/>
  </w:num>
  <w:num w:numId="7">
    <w:abstractNumId w:val="37"/>
  </w:num>
  <w:num w:numId="8">
    <w:abstractNumId w:val="30"/>
  </w:num>
  <w:num w:numId="9">
    <w:abstractNumId w:val="16"/>
  </w:num>
  <w:num w:numId="10">
    <w:abstractNumId w:val="14"/>
  </w:num>
  <w:num w:numId="11">
    <w:abstractNumId w:val="32"/>
  </w:num>
  <w:num w:numId="12">
    <w:abstractNumId w:val="25"/>
  </w:num>
  <w:num w:numId="13">
    <w:abstractNumId w:val="5"/>
  </w:num>
  <w:num w:numId="14">
    <w:abstractNumId w:val="24"/>
  </w:num>
  <w:num w:numId="15">
    <w:abstractNumId w:val="10"/>
  </w:num>
  <w:num w:numId="16">
    <w:abstractNumId w:val="2"/>
  </w:num>
  <w:num w:numId="17">
    <w:abstractNumId w:val="7"/>
  </w:num>
  <w:num w:numId="18">
    <w:abstractNumId w:val="39"/>
  </w:num>
  <w:num w:numId="19">
    <w:abstractNumId w:val="38"/>
  </w:num>
  <w:num w:numId="20">
    <w:abstractNumId w:val="0"/>
  </w:num>
  <w:num w:numId="21">
    <w:abstractNumId w:val="35"/>
  </w:num>
  <w:num w:numId="22">
    <w:abstractNumId w:val="12"/>
  </w:num>
  <w:num w:numId="23">
    <w:abstractNumId w:val="20"/>
  </w:num>
  <w:num w:numId="24">
    <w:abstractNumId w:val="18"/>
  </w:num>
  <w:num w:numId="25">
    <w:abstractNumId w:val="19"/>
  </w:num>
  <w:num w:numId="26">
    <w:abstractNumId w:val="36"/>
  </w:num>
  <w:num w:numId="27">
    <w:abstractNumId w:val="15"/>
  </w:num>
  <w:num w:numId="28">
    <w:abstractNumId w:val="29"/>
  </w:num>
  <w:num w:numId="29">
    <w:abstractNumId w:val="9"/>
  </w:num>
  <w:num w:numId="30">
    <w:abstractNumId w:val="34"/>
  </w:num>
  <w:num w:numId="31">
    <w:abstractNumId w:val="4"/>
  </w:num>
  <w:num w:numId="32">
    <w:abstractNumId w:val="11"/>
  </w:num>
  <w:num w:numId="33">
    <w:abstractNumId w:val="22"/>
  </w:num>
  <w:num w:numId="34">
    <w:abstractNumId w:val="17"/>
  </w:num>
  <w:num w:numId="35">
    <w:abstractNumId w:val="28"/>
  </w:num>
  <w:num w:numId="36">
    <w:abstractNumId w:val="3"/>
  </w:num>
  <w:num w:numId="37">
    <w:abstractNumId w:val="33"/>
  </w:num>
  <w:num w:numId="38">
    <w:abstractNumId w:val="13"/>
  </w:num>
  <w:num w:numId="39">
    <w:abstractNumId w:val="27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0907"/>
    <w:rsid w:val="000029D9"/>
    <w:rsid w:val="000066E5"/>
    <w:rsid w:val="00016385"/>
    <w:rsid w:val="00017087"/>
    <w:rsid w:val="0002149B"/>
    <w:rsid w:val="0002497B"/>
    <w:rsid w:val="0002708E"/>
    <w:rsid w:val="00042CBA"/>
    <w:rsid w:val="00045618"/>
    <w:rsid w:val="00045FE1"/>
    <w:rsid w:val="00057513"/>
    <w:rsid w:val="00061125"/>
    <w:rsid w:val="000619E5"/>
    <w:rsid w:val="00062FD5"/>
    <w:rsid w:val="00070287"/>
    <w:rsid w:val="00073548"/>
    <w:rsid w:val="000738E7"/>
    <w:rsid w:val="00075F8F"/>
    <w:rsid w:val="000838B7"/>
    <w:rsid w:val="0008426F"/>
    <w:rsid w:val="0008498A"/>
    <w:rsid w:val="0009087E"/>
    <w:rsid w:val="00090BEC"/>
    <w:rsid w:val="00094FD4"/>
    <w:rsid w:val="000A103E"/>
    <w:rsid w:val="000A4382"/>
    <w:rsid w:val="000B0F2F"/>
    <w:rsid w:val="000B3C57"/>
    <w:rsid w:val="000B7B3D"/>
    <w:rsid w:val="000C5527"/>
    <w:rsid w:val="000F184B"/>
    <w:rsid w:val="000F598E"/>
    <w:rsid w:val="000F7603"/>
    <w:rsid w:val="00104068"/>
    <w:rsid w:val="00105887"/>
    <w:rsid w:val="00105C7A"/>
    <w:rsid w:val="001153EB"/>
    <w:rsid w:val="001161C6"/>
    <w:rsid w:val="0011669F"/>
    <w:rsid w:val="00127253"/>
    <w:rsid w:val="00130993"/>
    <w:rsid w:val="0013459D"/>
    <w:rsid w:val="0014017C"/>
    <w:rsid w:val="001446C5"/>
    <w:rsid w:val="001454E4"/>
    <w:rsid w:val="00146669"/>
    <w:rsid w:val="0015247A"/>
    <w:rsid w:val="0015570D"/>
    <w:rsid w:val="0015637D"/>
    <w:rsid w:val="00175FCE"/>
    <w:rsid w:val="0018282C"/>
    <w:rsid w:val="00187530"/>
    <w:rsid w:val="001B2B55"/>
    <w:rsid w:val="001C1EA5"/>
    <w:rsid w:val="001C2E9C"/>
    <w:rsid w:val="001D4F7A"/>
    <w:rsid w:val="001E26A6"/>
    <w:rsid w:val="001F3A55"/>
    <w:rsid w:val="001F4CDE"/>
    <w:rsid w:val="001F636D"/>
    <w:rsid w:val="00201DFC"/>
    <w:rsid w:val="00212AC7"/>
    <w:rsid w:val="002142C0"/>
    <w:rsid w:val="002166E6"/>
    <w:rsid w:val="00235974"/>
    <w:rsid w:val="00244B99"/>
    <w:rsid w:val="002454B4"/>
    <w:rsid w:val="002611D1"/>
    <w:rsid w:val="002722FF"/>
    <w:rsid w:val="00293801"/>
    <w:rsid w:val="002B01D8"/>
    <w:rsid w:val="002B0DEB"/>
    <w:rsid w:val="002C103C"/>
    <w:rsid w:val="002C157D"/>
    <w:rsid w:val="002D449C"/>
    <w:rsid w:val="002D60FB"/>
    <w:rsid w:val="002F60F9"/>
    <w:rsid w:val="00305089"/>
    <w:rsid w:val="00310DEE"/>
    <w:rsid w:val="00320FED"/>
    <w:rsid w:val="003227FE"/>
    <w:rsid w:val="00324E5F"/>
    <w:rsid w:val="00330524"/>
    <w:rsid w:val="0034035C"/>
    <w:rsid w:val="00343B71"/>
    <w:rsid w:val="00345F49"/>
    <w:rsid w:val="00357F78"/>
    <w:rsid w:val="00363DB5"/>
    <w:rsid w:val="00363F6D"/>
    <w:rsid w:val="003721EE"/>
    <w:rsid w:val="00396D8D"/>
    <w:rsid w:val="0039708F"/>
    <w:rsid w:val="00397929"/>
    <w:rsid w:val="003A13E0"/>
    <w:rsid w:val="003A53A5"/>
    <w:rsid w:val="003B154C"/>
    <w:rsid w:val="003C0038"/>
    <w:rsid w:val="003C01FB"/>
    <w:rsid w:val="003C036C"/>
    <w:rsid w:val="003C48FE"/>
    <w:rsid w:val="003D3A41"/>
    <w:rsid w:val="003F3F95"/>
    <w:rsid w:val="00401CFA"/>
    <w:rsid w:val="00410BEE"/>
    <w:rsid w:val="004147D7"/>
    <w:rsid w:val="004239D2"/>
    <w:rsid w:val="00423CA6"/>
    <w:rsid w:val="00433772"/>
    <w:rsid w:val="004414F1"/>
    <w:rsid w:val="004429C7"/>
    <w:rsid w:val="00452742"/>
    <w:rsid w:val="004545FC"/>
    <w:rsid w:val="0046111C"/>
    <w:rsid w:val="0046214F"/>
    <w:rsid w:val="0046405C"/>
    <w:rsid w:val="0046581F"/>
    <w:rsid w:val="00471DCC"/>
    <w:rsid w:val="00472CE9"/>
    <w:rsid w:val="00472E46"/>
    <w:rsid w:val="004732ED"/>
    <w:rsid w:val="004818EB"/>
    <w:rsid w:val="00497895"/>
    <w:rsid w:val="004A3E9C"/>
    <w:rsid w:val="004A53E1"/>
    <w:rsid w:val="004A79EE"/>
    <w:rsid w:val="004C1AB4"/>
    <w:rsid w:val="004D5A7F"/>
    <w:rsid w:val="004E0612"/>
    <w:rsid w:val="004E6B90"/>
    <w:rsid w:val="00506F0F"/>
    <w:rsid w:val="00524C0D"/>
    <w:rsid w:val="00525800"/>
    <w:rsid w:val="00527292"/>
    <w:rsid w:val="005274FE"/>
    <w:rsid w:val="00534CBB"/>
    <w:rsid w:val="00553E94"/>
    <w:rsid w:val="00560710"/>
    <w:rsid w:val="0056241D"/>
    <w:rsid w:val="00572E24"/>
    <w:rsid w:val="00581304"/>
    <w:rsid w:val="00583913"/>
    <w:rsid w:val="00585A0E"/>
    <w:rsid w:val="0059013C"/>
    <w:rsid w:val="005972F9"/>
    <w:rsid w:val="005A046B"/>
    <w:rsid w:val="005A1B44"/>
    <w:rsid w:val="005A3440"/>
    <w:rsid w:val="005B7B6D"/>
    <w:rsid w:val="005E4E0A"/>
    <w:rsid w:val="005E563B"/>
    <w:rsid w:val="006308C9"/>
    <w:rsid w:val="00635BC4"/>
    <w:rsid w:val="00644515"/>
    <w:rsid w:val="00650A79"/>
    <w:rsid w:val="00652DEC"/>
    <w:rsid w:val="00653CDF"/>
    <w:rsid w:val="00655BDC"/>
    <w:rsid w:val="0068747A"/>
    <w:rsid w:val="00692C8F"/>
    <w:rsid w:val="006B4C48"/>
    <w:rsid w:val="006C3078"/>
    <w:rsid w:val="006C51BE"/>
    <w:rsid w:val="006F191B"/>
    <w:rsid w:val="006F3020"/>
    <w:rsid w:val="00700580"/>
    <w:rsid w:val="007026B5"/>
    <w:rsid w:val="007027D9"/>
    <w:rsid w:val="007135FE"/>
    <w:rsid w:val="00723F23"/>
    <w:rsid w:val="00732E76"/>
    <w:rsid w:val="00740539"/>
    <w:rsid w:val="00743818"/>
    <w:rsid w:val="007463DC"/>
    <w:rsid w:val="00762F93"/>
    <w:rsid w:val="00771CF2"/>
    <w:rsid w:val="00776F34"/>
    <w:rsid w:val="0078177F"/>
    <w:rsid w:val="007875FB"/>
    <w:rsid w:val="00796D8F"/>
    <w:rsid w:val="007A24B9"/>
    <w:rsid w:val="007A5329"/>
    <w:rsid w:val="007A66A8"/>
    <w:rsid w:val="007A6E87"/>
    <w:rsid w:val="007B0F21"/>
    <w:rsid w:val="007B2653"/>
    <w:rsid w:val="007B4EB1"/>
    <w:rsid w:val="007C2618"/>
    <w:rsid w:val="007C395C"/>
    <w:rsid w:val="007D615C"/>
    <w:rsid w:val="007E176D"/>
    <w:rsid w:val="007E4C05"/>
    <w:rsid w:val="007F7A25"/>
    <w:rsid w:val="008045F3"/>
    <w:rsid w:val="00807318"/>
    <w:rsid w:val="00832CB0"/>
    <w:rsid w:val="00837363"/>
    <w:rsid w:val="00845A7D"/>
    <w:rsid w:val="00845EB7"/>
    <w:rsid w:val="00850630"/>
    <w:rsid w:val="00862981"/>
    <w:rsid w:val="008632D5"/>
    <w:rsid w:val="00871275"/>
    <w:rsid w:val="0087410F"/>
    <w:rsid w:val="00874138"/>
    <w:rsid w:val="0088386C"/>
    <w:rsid w:val="00886DC5"/>
    <w:rsid w:val="0089129E"/>
    <w:rsid w:val="008B20A6"/>
    <w:rsid w:val="008B2B35"/>
    <w:rsid w:val="008E5404"/>
    <w:rsid w:val="008E5D01"/>
    <w:rsid w:val="008F517B"/>
    <w:rsid w:val="00906B94"/>
    <w:rsid w:val="00915B96"/>
    <w:rsid w:val="00921E9E"/>
    <w:rsid w:val="00925C22"/>
    <w:rsid w:val="00930801"/>
    <w:rsid w:val="00932B17"/>
    <w:rsid w:val="00934A75"/>
    <w:rsid w:val="00942AD3"/>
    <w:rsid w:val="00947657"/>
    <w:rsid w:val="00950F89"/>
    <w:rsid w:val="00966659"/>
    <w:rsid w:val="00967B28"/>
    <w:rsid w:val="00973964"/>
    <w:rsid w:val="00975093"/>
    <w:rsid w:val="009868C8"/>
    <w:rsid w:val="00987B60"/>
    <w:rsid w:val="009940D4"/>
    <w:rsid w:val="009941A3"/>
    <w:rsid w:val="00994969"/>
    <w:rsid w:val="009A0400"/>
    <w:rsid w:val="009A3753"/>
    <w:rsid w:val="009A4915"/>
    <w:rsid w:val="009C0908"/>
    <w:rsid w:val="009C3257"/>
    <w:rsid w:val="009C3D8F"/>
    <w:rsid w:val="009C455F"/>
    <w:rsid w:val="009D6852"/>
    <w:rsid w:val="009D69F0"/>
    <w:rsid w:val="009E2990"/>
    <w:rsid w:val="009E64AE"/>
    <w:rsid w:val="009E6790"/>
    <w:rsid w:val="009F18DC"/>
    <w:rsid w:val="009F277C"/>
    <w:rsid w:val="009F3BD4"/>
    <w:rsid w:val="00A027A3"/>
    <w:rsid w:val="00A02C86"/>
    <w:rsid w:val="00A12A36"/>
    <w:rsid w:val="00A165A2"/>
    <w:rsid w:val="00A17111"/>
    <w:rsid w:val="00A235E0"/>
    <w:rsid w:val="00A3376E"/>
    <w:rsid w:val="00A35E7B"/>
    <w:rsid w:val="00A4589C"/>
    <w:rsid w:val="00A50375"/>
    <w:rsid w:val="00A5353D"/>
    <w:rsid w:val="00A60A2F"/>
    <w:rsid w:val="00A71650"/>
    <w:rsid w:val="00A75990"/>
    <w:rsid w:val="00A81C39"/>
    <w:rsid w:val="00A86E6E"/>
    <w:rsid w:val="00A95C5A"/>
    <w:rsid w:val="00AA50F1"/>
    <w:rsid w:val="00AA5D62"/>
    <w:rsid w:val="00AB2325"/>
    <w:rsid w:val="00AB5CEF"/>
    <w:rsid w:val="00AD4945"/>
    <w:rsid w:val="00AD69C1"/>
    <w:rsid w:val="00AD6CD6"/>
    <w:rsid w:val="00B0719B"/>
    <w:rsid w:val="00B124F9"/>
    <w:rsid w:val="00B2596F"/>
    <w:rsid w:val="00B41594"/>
    <w:rsid w:val="00B50FCA"/>
    <w:rsid w:val="00B5315C"/>
    <w:rsid w:val="00B73FED"/>
    <w:rsid w:val="00B80545"/>
    <w:rsid w:val="00B84E35"/>
    <w:rsid w:val="00BA3F4B"/>
    <w:rsid w:val="00BB6667"/>
    <w:rsid w:val="00BC6C47"/>
    <w:rsid w:val="00BD30C0"/>
    <w:rsid w:val="00BE1648"/>
    <w:rsid w:val="00BE2AA0"/>
    <w:rsid w:val="00BE40BC"/>
    <w:rsid w:val="00BE714A"/>
    <w:rsid w:val="00BE7411"/>
    <w:rsid w:val="00BF060E"/>
    <w:rsid w:val="00BF2458"/>
    <w:rsid w:val="00C05B1B"/>
    <w:rsid w:val="00C14AD2"/>
    <w:rsid w:val="00C1584C"/>
    <w:rsid w:val="00C20B56"/>
    <w:rsid w:val="00C231D1"/>
    <w:rsid w:val="00C23D6A"/>
    <w:rsid w:val="00C4156D"/>
    <w:rsid w:val="00C43E6F"/>
    <w:rsid w:val="00C44CE2"/>
    <w:rsid w:val="00C6645D"/>
    <w:rsid w:val="00C7084F"/>
    <w:rsid w:val="00C7150F"/>
    <w:rsid w:val="00C81970"/>
    <w:rsid w:val="00C82BB9"/>
    <w:rsid w:val="00C83BF1"/>
    <w:rsid w:val="00C9261D"/>
    <w:rsid w:val="00CB1648"/>
    <w:rsid w:val="00CB1BEE"/>
    <w:rsid w:val="00CC3139"/>
    <w:rsid w:val="00CC5500"/>
    <w:rsid w:val="00CE32E3"/>
    <w:rsid w:val="00CE4B01"/>
    <w:rsid w:val="00CF25E6"/>
    <w:rsid w:val="00D1010F"/>
    <w:rsid w:val="00D109FD"/>
    <w:rsid w:val="00D16B55"/>
    <w:rsid w:val="00D2632E"/>
    <w:rsid w:val="00D27BEF"/>
    <w:rsid w:val="00D307B1"/>
    <w:rsid w:val="00D42A48"/>
    <w:rsid w:val="00D4687D"/>
    <w:rsid w:val="00D537F7"/>
    <w:rsid w:val="00D769EF"/>
    <w:rsid w:val="00D76BF1"/>
    <w:rsid w:val="00D80AB1"/>
    <w:rsid w:val="00D81333"/>
    <w:rsid w:val="00D81E0A"/>
    <w:rsid w:val="00D876B9"/>
    <w:rsid w:val="00D9215C"/>
    <w:rsid w:val="00DA5491"/>
    <w:rsid w:val="00DA5ED1"/>
    <w:rsid w:val="00DB2C5D"/>
    <w:rsid w:val="00DC365B"/>
    <w:rsid w:val="00DC4ADF"/>
    <w:rsid w:val="00DC57ED"/>
    <w:rsid w:val="00DC668D"/>
    <w:rsid w:val="00DD0A3E"/>
    <w:rsid w:val="00DD30BC"/>
    <w:rsid w:val="00DF5CA7"/>
    <w:rsid w:val="00DF715B"/>
    <w:rsid w:val="00E12DA1"/>
    <w:rsid w:val="00E168D5"/>
    <w:rsid w:val="00E209EA"/>
    <w:rsid w:val="00E264B6"/>
    <w:rsid w:val="00E26690"/>
    <w:rsid w:val="00E3560B"/>
    <w:rsid w:val="00E363F7"/>
    <w:rsid w:val="00E400FB"/>
    <w:rsid w:val="00E4071C"/>
    <w:rsid w:val="00E47897"/>
    <w:rsid w:val="00E518C7"/>
    <w:rsid w:val="00E53D1B"/>
    <w:rsid w:val="00E73647"/>
    <w:rsid w:val="00E804B7"/>
    <w:rsid w:val="00E81E26"/>
    <w:rsid w:val="00E848EB"/>
    <w:rsid w:val="00E85A92"/>
    <w:rsid w:val="00E87EC2"/>
    <w:rsid w:val="00EA0BFA"/>
    <w:rsid w:val="00EA267D"/>
    <w:rsid w:val="00EA6ED9"/>
    <w:rsid w:val="00EB59E9"/>
    <w:rsid w:val="00EC3044"/>
    <w:rsid w:val="00EC49BC"/>
    <w:rsid w:val="00ED052B"/>
    <w:rsid w:val="00ED1B0D"/>
    <w:rsid w:val="00EE1FA1"/>
    <w:rsid w:val="00EE6570"/>
    <w:rsid w:val="00EF1927"/>
    <w:rsid w:val="00EF431C"/>
    <w:rsid w:val="00EF5231"/>
    <w:rsid w:val="00EF5BC6"/>
    <w:rsid w:val="00EF6795"/>
    <w:rsid w:val="00F016B3"/>
    <w:rsid w:val="00F10012"/>
    <w:rsid w:val="00F17DF5"/>
    <w:rsid w:val="00F563C5"/>
    <w:rsid w:val="00F82E50"/>
    <w:rsid w:val="00FA0E9C"/>
    <w:rsid w:val="00FA2386"/>
    <w:rsid w:val="00FA455D"/>
    <w:rsid w:val="00FA75FC"/>
    <w:rsid w:val="00FB3661"/>
    <w:rsid w:val="00FB5E25"/>
    <w:rsid w:val="00FC4244"/>
    <w:rsid w:val="00FC7926"/>
    <w:rsid w:val="00FD01D2"/>
    <w:rsid w:val="00FD12B9"/>
    <w:rsid w:val="00FD4B11"/>
    <w:rsid w:val="00FD601D"/>
    <w:rsid w:val="00FE2287"/>
    <w:rsid w:val="00FF3852"/>
    <w:rsid w:val="00FF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2B910"/>
  <w15:docId w15:val="{621C2BF0-01EC-431F-B40D-61CFDD682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53CD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53CDF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3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57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42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793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200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474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749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6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2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02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21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6.e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emf"/><Relationship Id="rId38" Type="http://schemas.openxmlformats.org/officeDocument/2006/relationships/image" Target="media/image20.e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2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4.emf"/><Relationship Id="rId37" Type="http://schemas.openxmlformats.org/officeDocument/2006/relationships/image" Target="media/image19.emf"/><Relationship Id="rId40" Type="http://schemas.openxmlformats.org/officeDocument/2006/relationships/image" Target="media/image22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8.e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emf"/><Relationship Id="rId35" Type="http://schemas.openxmlformats.org/officeDocument/2006/relationships/image" Target="media/image17.e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B5EA-1242-4022-B7D4-0365B204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yunchuan yang-Samsung</dc:creator>
  <cp:lastModifiedBy>CR0125r1</cp:lastModifiedBy>
  <cp:revision>17</cp:revision>
  <dcterms:created xsi:type="dcterms:W3CDTF">2020-04-10T05:38:00Z</dcterms:created>
  <dcterms:modified xsi:type="dcterms:W3CDTF">2020-04-14T14:57:00Z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